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B3E68" w14:textId="59AB5B6C" w:rsidR="006768CC" w:rsidRPr="004E56A9" w:rsidRDefault="001F00FD" w:rsidP="008750CB">
      <w:pPr>
        <w:pStyle w:val="TituloDasNoticias"/>
        <w:spacing w:line="240" w:lineRule="auto"/>
        <w:jc w:val="center"/>
        <w:rPr>
          <w:rFonts w:asciiTheme="minorHAnsi" w:hAnsiTheme="minorHAnsi" w:cstheme="minorHAnsi"/>
          <w:caps w:val="0"/>
          <w:color w:val="0070C0"/>
          <w:spacing w:val="0"/>
          <w:sz w:val="22"/>
          <w:szCs w:val="28"/>
          <w:lang w:val="pt-BR"/>
        </w:rPr>
      </w:pPr>
      <w:r w:rsidRPr="004E56A9">
        <w:rPr>
          <w:rFonts w:asciiTheme="minorHAnsi" w:hAnsiTheme="minorHAnsi" w:cstheme="minorHAnsi"/>
          <w:caps w:val="0"/>
          <w:color w:val="0070C0"/>
          <w:spacing w:val="0"/>
          <w:sz w:val="22"/>
          <w:szCs w:val="28"/>
          <w:lang w:val="pt-BR"/>
        </w:rPr>
        <w:t>Requisitos para ensaios de equipamentos “Ex” nas instalações dos fabricantes</w:t>
      </w:r>
      <w:r w:rsidR="004E56A9" w:rsidRPr="004E56A9">
        <w:rPr>
          <w:rFonts w:asciiTheme="minorHAnsi" w:hAnsiTheme="minorHAnsi" w:cstheme="minorHAnsi"/>
          <w:caps w:val="0"/>
          <w:color w:val="0070C0"/>
          <w:spacing w:val="0"/>
          <w:sz w:val="22"/>
          <w:szCs w:val="28"/>
          <w:lang w:val="pt-BR"/>
        </w:rPr>
        <w:t xml:space="preserve">, </w:t>
      </w:r>
      <w:r w:rsidRPr="004E56A9">
        <w:rPr>
          <w:rFonts w:asciiTheme="minorHAnsi" w:hAnsiTheme="minorHAnsi" w:cstheme="minorHAnsi"/>
          <w:caps w:val="0"/>
          <w:color w:val="0070C0"/>
          <w:spacing w:val="0"/>
          <w:sz w:val="22"/>
          <w:szCs w:val="28"/>
          <w:lang w:val="pt-BR"/>
        </w:rPr>
        <w:t>dos usuários</w:t>
      </w:r>
      <w:r w:rsidR="004E56A9" w:rsidRPr="004E56A9">
        <w:rPr>
          <w:rFonts w:asciiTheme="minorHAnsi" w:hAnsiTheme="minorHAnsi" w:cstheme="minorHAnsi"/>
          <w:caps w:val="0"/>
          <w:color w:val="0070C0"/>
          <w:spacing w:val="0"/>
          <w:sz w:val="22"/>
          <w:szCs w:val="28"/>
          <w:lang w:val="pt-BR"/>
        </w:rPr>
        <w:t xml:space="preserve"> ou de terceiros</w:t>
      </w:r>
    </w:p>
    <w:p w14:paraId="6AD5F88A" w14:textId="77777777" w:rsidR="00241236" w:rsidRPr="003A2ABE" w:rsidRDefault="00241236" w:rsidP="008750CB">
      <w:pPr>
        <w:pStyle w:val="Normal1"/>
        <w:spacing w:line="240" w:lineRule="auto"/>
        <w:ind w:firstLine="0"/>
        <w:rPr>
          <w:rFonts w:asciiTheme="minorHAnsi" w:hAnsiTheme="minorHAnsi" w:cstheme="minorHAnsi"/>
          <w:sz w:val="22"/>
          <w:szCs w:val="22"/>
          <w:lang w:val="pt-BR"/>
        </w:rPr>
      </w:pPr>
    </w:p>
    <w:p w14:paraId="2DACC164" w14:textId="77777777" w:rsidR="001F00FD" w:rsidRDefault="00577E53" w:rsidP="001F00FD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 equipamentos elétricos, eletrônicos, de instrumentação, de automação, de telecomunicações e mecânicos destinados a serem instalados em áreas classificadas contendo atmosferas explosivas de gases inflamáveis ou de poeiras combustíveis, necessitam possuir características específicas de projeto, fabricação, avaliação e ensaios laboratoriais, de forma a que sejam certificados com os </w:t>
      </w:r>
      <w:r w:rsidRPr="00FA1867">
        <w:rPr>
          <w:rFonts w:asciiTheme="minorHAnsi" w:hAnsiTheme="minorHAnsi" w:cstheme="minorHAnsi"/>
          <w:b/>
        </w:rPr>
        <w:t>tipos de proteção “Ex”</w:t>
      </w:r>
      <w:r>
        <w:rPr>
          <w:rFonts w:asciiTheme="minorHAnsi" w:hAnsiTheme="minorHAnsi" w:cstheme="minorHAnsi"/>
        </w:rPr>
        <w:t xml:space="preserve"> aplicáveis e com a designação do respectivo </w:t>
      </w:r>
      <w:r w:rsidRPr="00FA1867">
        <w:rPr>
          <w:rFonts w:asciiTheme="minorHAnsi" w:hAnsiTheme="minorHAnsi" w:cstheme="minorHAnsi"/>
          <w:b/>
        </w:rPr>
        <w:t xml:space="preserve">EPL </w:t>
      </w:r>
      <w:r>
        <w:rPr>
          <w:rFonts w:asciiTheme="minorHAnsi" w:hAnsiTheme="minorHAnsi" w:cstheme="minorHAnsi"/>
        </w:rPr>
        <w:t>(</w:t>
      </w:r>
      <w:r w:rsidRPr="00577E53">
        <w:rPr>
          <w:rFonts w:asciiTheme="minorHAnsi" w:hAnsiTheme="minorHAnsi" w:cstheme="minorHAnsi"/>
          <w:i/>
        </w:rPr>
        <w:t>Equipment Protection Level</w:t>
      </w:r>
      <w:r>
        <w:rPr>
          <w:rFonts w:asciiTheme="minorHAnsi" w:hAnsiTheme="minorHAnsi" w:cstheme="minorHAnsi"/>
        </w:rPr>
        <w:t>) proporcionado.</w:t>
      </w:r>
    </w:p>
    <w:p w14:paraId="5783EB86" w14:textId="77777777" w:rsidR="00577E53" w:rsidRDefault="00577E53" w:rsidP="00774F2E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</w:p>
    <w:p w14:paraId="7AEF577B" w14:textId="77777777" w:rsidR="00577E53" w:rsidRDefault="00577E53" w:rsidP="00774F2E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 </w:t>
      </w:r>
      <w:r w:rsidR="00FA1867">
        <w:rPr>
          <w:rFonts w:asciiTheme="minorHAnsi" w:hAnsiTheme="minorHAnsi" w:cstheme="minorHAnsi"/>
        </w:rPr>
        <w:t xml:space="preserve">procedimentos de </w:t>
      </w:r>
      <w:r>
        <w:rPr>
          <w:rFonts w:asciiTheme="minorHAnsi" w:hAnsiTheme="minorHAnsi" w:cstheme="minorHAnsi"/>
        </w:rPr>
        <w:t xml:space="preserve">ensaios </w:t>
      </w:r>
      <w:r w:rsidR="00FA1867">
        <w:rPr>
          <w:rFonts w:asciiTheme="minorHAnsi" w:hAnsiTheme="minorHAnsi" w:cstheme="minorHAnsi"/>
        </w:rPr>
        <w:t xml:space="preserve">a serem realizados bem como os critérios de aceitação </w:t>
      </w:r>
      <w:r>
        <w:rPr>
          <w:rFonts w:asciiTheme="minorHAnsi" w:hAnsiTheme="minorHAnsi" w:cstheme="minorHAnsi"/>
        </w:rPr>
        <w:t xml:space="preserve">para a avaliação dos tipos de proteção </w:t>
      </w:r>
      <w:r w:rsidR="00FA1867">
        <w:rPr>
          <w:rFonts w:asciiTheme="minorHAnsi" w:hAnsiTheme="minorHAnsi" w:cstheme="minorHAnsi"/>
        </w:rPr>
        <w:t xml:space="preserve">“Ex” aplicados nos equipamentos “Ex” em processo de certificação </w:t>
      </w:r>
      <w:r>
        <w:rPr>
          <w:rFonts w:asciiTheme="minorHAnsi" w:hAnsiTheme="minorHAnsi" w:cstheme="minorHAnsi"/>
        </w:rPr>
        <w:t xml:space="preserve">são especificados em Normas Técnicas Brasileiras adotadas das Séries </w:t>
      </w:r>
      <w:r w:rsidRPr="00FA1867">
        <w:rPr>
          <w:rFonts w:asciiTheme="minorHAnsi" w:hAnsiTheme="minorHAnsi" w:cstheme="minorHAnsi"/>
          <w:b/>
        </w:rPr>
        <w:t>ABNT NBR IEC 60079</w:t>
      </w:r>
      <w:r>
        <w:rPr>
          <w:rFonts w:asciiTheme="minorHAnsi" w:hAnsiTheme="minorHAnsi" w:cstheme="minorHAnsi"/>
        </w:rPr>
        <w:t xml:space="preserve"> (Equipamentos </w:t>
      </w:r>
      <w:r w:rsidRPr="00FA1867">
        <w:rPr>
          <w:rFonts w:asciiTheme="minorHAnsi" w:hAnsiTheme="minorHAnsi" w:cstheme="minorHAnsi"/>
          <w:b/>
        </w:rPr>
        <w:t>elétricos</w:t>
      </w:r>
      <w:r>
        <w:rPr>
          <w:rFonts w:asciiTheme="minorHAnsi" w:hAnsiTheme="minorHAnsi" w:cstheme="minorHAnsi"/>
        </w:rPr>
        <w:t xml:space="preserve"> “Ex”) ou </w:t>
      </w:r>
      <w:r w:rsidRPr="00FA1867">
        <w:rPr>
          <w:rFonts w:asciiTheme="minorHAnsi" w:hAnsiTheme="minorHAnsi" w:cstheme="minorHAnsi"/>
          <w:b/>
        </w:rPr>
        <w:t>ABNT NBR ISO 80079</w:t>
      </w:r>
      <w:r>
        <w:rPr>
          <w:rFonts w:asciiTheme="minorHAnsi" w:hAnsiTheme="minorHAnsi" w:cstheme="minorHAnsi"/>
        </w:rPr>
        <w:t xml:space="preserve"> (Equipamentos </w:t>
      </w:r>
      <w:r w:rsidRPr="00FA1867">
        <w:rPr>
          <w:rFonts w:asciiTheme="minorHAnsi" w:hAnsiTheme="minorHAnsi" w:cstheme="minorHAnsi"/>
          <w:b/>
        </w:rPr>
        <w:t>mecânicos</w:t>
      </w:r>
      <w:r>
        <w:rPr>
          <w:rFonts w:asciiTheme="minorHAnsi" w:hAnsiTheme="minorHAnsi" w:cstheme="minorHAnsi"/>
        </w:rPr>
        <w:t xml:space="preserve"> “Ex”). Podem ser citados como exemplos dos tipos de proteção destes equipamentos: Segurança aumentada (</w:t>
      </w:r>
      <w:r w:rsidRPr="00577E53">
        <w:rPr>
          <w:rFonts w:asciiTheme="minorHAnsi" w:hAnsiTheme="minorHAnsi" w:cstheme="minorHAnsi"/>
          <w:b/>
        </w:rPr>
        <w:t>Ex “e”</w:t>
      </w:r>
      <w:r>
        <w:rPr>
          <w:rFonts w:asciiTheme="minorHAnsi" w:hAnsiTheme="minorHAnsi" w:cstheme="minorHAnsi"/>
        </w:rPr>
        <w:t xml:space="preserve">), Segurança intrínseca </w:t>
      </w:r>
      <w:r w:rsidRPr="00577E53">
        <w:rPr>
          <w:rFonts w:asciiTheme="minorHAnsi" w:hAnsiTheme="minorHAnsi" w:cstheme="minorHAnsi"/>
          <w:b/>
        </w:rPr>
        <w:t>(Ex “i”</w:t>
      </w:r>
      <w:r>
        <w:rPr>
          <w:rFonts w:asciiTheme="minorHAnsi" w:hAnsiTheme="minorHAnsi" w:cstheme="minorHAnsi"/>
        </w:rPr>
        <w:t>), Proteção por invólucro contra ignição de poeira (</w:t>
      </w:r>
      <w:r w:rsidRPr="00577E53">
        <w:rPr>
          <w:rFonts w:asciiTheme="minorHAnsi" w:hAnsiTheme="minorHAnsi" w:cstheme="minorHAnsi"/>
          <w:b/>
        </w:rPr>
        <w:t>Ex “t”</w:t>
      </w:r>
      <w:r>
        <w:rPr>
          <w:rFonts w:asciiTheme="minorHAnsi" w:hAnsiTheme="minorHAnsi" w:cstheme="minorHAnsi"/>
        </w:rPr>
        <w:t>)</w:t>
      </w:r>
      <w:r w:rsidR="00104B15">
        <w:rPr>
          <w:rFonts w:asciiTheme="minorHAnsi" w:hAnsiTheme="minorHAnsi" w:cstheme="minorHAnsi"/>
        </w:rPr>
        <w:t>, invólucros pressurizados (</w:t>
      </w:r>
      <w:r w:rsidR="00104B15" w:rsidRPr="00104B15">
        <w:rPr>
          <w:rFonts w:asciiTheme="minorHAnsi" w:hAnsiTheme="minorHAnsi" w:cstheme="minorHAnsi"/>
          <w:b/>
        </w:rPr>
        <w:t>Ex “p”</w:t>
      </w:r>
      <w:r w:rsidR="00104B15">
        <w:rPr>
          <w:rFonts w:asciiTheme="minorHAnsi" w:hAnsiTheme="minorHAnsi" w:cstheme="minorHAnsi"/>
        </w:rPr>
        <w:t>)</w:t>
      </w:r>
      <w:r w:rsidR="00A97A0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encapsulamento por resina (</w:t>
      </w:r>
      <w:r w:rsidRPr="00577E53">
        <w:rPr>
          <w:rFonts w:asciiTheme="minorHAnsi" w:hAnsiTheme="minorHAnsi" w:cstheme="minorHAnsi"/>
          <w:b/>
        </w:rPr>
        <w:t>Ex “m”</w:t>
      </w:r>
      <w:r>
        <w:rPr>
          <w:rFonts w:asciiTheme="minorHAnsi" w:hAnsiTheme="minorHAnsi" w:cstheme="minorHAnsi"/>
        </w:rPr>
        <w:t>)</w:t>
      </w:r>
      <w:r w:rsidR="00A97A0E">
        <w:rPr>
          <w:rFonts w:asciiTheme="minorHAnsi" w:hAnsiTheme="minorHAnsi" w:cstheme="minorHAnsi"/>
        </w:rPr>
        <w:t>, proteção construtiva (Ex “c”) ou proteção por controle de fontes de ignição (</w:t>
      </w:r>
      <w:r w:rsidR="00A97A0E" w:rsidRPr="00A97A0E">
        <w:rPr>
          <w:rFonts w:asciiTheme="minorHAnsi" w:hAnsiTheme="minorHAnsi" w:cstheme="minorHAnsi"/>
          <w:b/>
        </w:rPr>
        <w:t>Ex “b”</w:t>
      </w:r>
      <w:r w:rsidR="00A97A0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4AFC07CA" w14:textId="77777777" w:rsidR="00577E53" w:rsidRDefault="00577E53" w:rsidP="00774F2E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</w:p>
    <w:p w14:paraId="41C39ED5" w14:textId="77777777" w:rsidR="00774F2E" w:rsidRDefault="00577E53" w:rsidP="00774F2E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 se tratando da execução de ensaios de laboratório para o processo de certificação de equipamentos “Ex”</w:t>
      </w:r>
      <w:r w:rsidR="00774F2E" w:rsidRPr="00774F2E">
        <w:rPr>
          <w:rFonts w:asciiTheme="minorHAnsi" w:hAnsiTheme="minorHAnsi" w:cstheme="minorHAnsi"/>
        </w:rPr>
        <w:t xml:space="preserve"> </w:t>
      </w:r>
      <w:r w:rsidR="00165A3D">
        <w:rPr>
          <w:rFonts w:asciiTheme="minorHAnsi" w:hAnsiTheme="minorHAnsi" w:cstheme="minorHAnsi"/>
        </w:rPr>
        <w:t xml:space="preserve">são verificados no Brasil e outros países </w:t>
      </w:r>
      <w:r w:rsidR="00774F2E" w:rsidRPr="00774F2E">
        <w:rPr>
          <w:rFonts w:asciiTheme="minorHAnsi" w:hAnsiTheme="minorHAnsi" w:cstheme="minorHAnsi"/>
        </w:rPr>
        <w:t xml:space="preserve">diversos casos onde </w:t>
      </w:r>
      <w:r w:rsidR="00165A3D">
        <w:rPr>
          <w:rFonts w:asciiTheme="minorHAnsi" w:hAnsiTheme="minorHAnsi" w:cstheme="minorHAnsi"/>
        </w:rPr>
        <w:t>tais</w:t>
      </w:r>
      <w:r w:rsidR="00774F2E" w:rsidRPr="00774F2E">
        <w:rPr>
          <w:rFonts w:asciiTheme="minorHAnsi" w:hAnsiTheme="minorHAnsi" w:cstheme="minorHAnsi"/>
        </w:rPr>
        <w:t xml:space="preserve"> ensaios </w:t>
      </w:r>
      <w:r w:rsidR="00165A3D">
        <w:rPr>
          <w:rFonts w:asciiTheme="minorHAnsi" w:hAnsiTheme="minorHAnsi" w:cstheme="minorHAnsi"/>
        </w:rPr>
        <w:t xml:space="preserve">necessitam ser </w:t>
      </w:r>
      <w:r w:rsidR="00774F2E" w:rsidRPr="00774F2E">
        <w:rPr>
          <w:rFonts w:asciiTheme="minorHAnsi" w:hAnsiTheme="minorHAnsi" w:cstheme="minorHAnsi"/>
        </w:rPr>
        <w:t xml:space="preserve">executados em instalações </w:t>
      </w:r>
      <w:r w:rsidR="00165A3D">
        <w:rPr>
          <w:rFonts w:asciiTheme="minorHAnsi" w:hAnsiTheme="minorHAnsi" w:cstheme="minorHAnsi"/>
        </w:rPr>
        <w:t xml:space="preserve">diferentes </w:t>
      </w:r>
      <w:r w:rsidR="00774F2E" w:rsidRPr="00774F2E">
        <w:rPr>
          <w:rFonts w:asciiTheme="minorHAnsi" w:hAnsiTheme="minorHAnsi" w:cstheme="minorHAnsi"/>
        </w:rPr>
        <w:t>Laboratórios de Ensaios</w:t>
      </w:r>
      <w:r w:rsidR="00165A3D">
        <w:rPr>
          <w:rFonts w:asciiTheme="minorHAnsi" w:hAnsiTheme="minorHAnsi" w:cstheme="minorHAnsi"/>
        </w:rPr>
        <w:t xml:space="preserve"> “Ex”</w:t>
      </w:r>
      <w:r w:rsidR="00774F2E" w:rsidRPr="00774F2E">
        <w:rPr>
          <w:rFonts w:asciiTheme="minorHAnsi" w:hAnsiTheme="minorHAnsi" w:cstheme="minorHAnsi"/>
        </w:rPr>
        <w:t>.</w:t>
      </w:r>
    </w:p>
    <w:p w14:paraId="08B1320A" w14:textId="77777777" w:rsidR="00577E53" w:rsidRPr="00774F2E" w:rsidRDefault="00577E53" w:rsidP="00774F2E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</w:p>
    <w:p w14:paraId="10D96940" w14:textId="77777777" w:rsidR="00774F2E" w:rsidRDefault="00774F2E" w:rsidP="00774F2E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  <w:r w:rsidRPr="00774F2E">
        <w:rPr>
          <w:rFonts w:asciiTheme="minorHAnsi" w:hAnsiTheme="minorHAnsi" w:cstheme="minorHAnsi"/>
        </w:rPr>
        <w:t>Podem ser citados como exemplos de tais casos</w:t>
      </w:r>
      <w:r w:rsidR="00941D86">
        <w:rPr>
          <w:rFonts w:asciiTheme="minorHAnsi" w:hAnsiTheme="minorHAnsi" w:cstheme="minorHAnsi"/>
        </w:rPr>
        <w:t xml:space="preserve"> onde os ensaios de equipamentos “Ex” necessitam ser executados fora das instalações dos Laboratórios de Ensaios “Ex”</w:t>
      </w:r>
      <w:r w:rsidRPr="00774F2E">
        <w:rPr>
          <w:rFonts w:asciiTheme="minorHAnsi" w:hAnsiTheme="minorHAnsi" w:cstheme="minorHAnsi"/>
        </w:rPr>
        <w:t>:</w:t>
      </w:r>
    </w:p>
    <w:p w14:paraId="7FA777E4" w14:textId="77777777" w:rsidR="00941D86" w:rsidRDefault="00941D86" w:rsidP="00774F2E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</w:p>
    <w:p w14:paraId="56AF5625" w14:textId="77777777" w:rsidR="00941D86" w:rsidRDefault="00941D86" w:rsidP="00941D86">
      <w:pPr>
        <w:numPr>
          <w:ilvl w:val="0"/>
          <w:numId w:val="16"/>
        </w:num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  <w:r w:rsidRPr="00774F2E">
        <w:rPr>
          <w:rFonts w:asciiTheme="minorHAnsi" w:hAnsiTheme="minorHAnsi" w:cstheme="minorHAnsi"/>
        </w:rPr>
        <w:t xml:space="preserve">O porte do </w:t>
      </w:r>
      <w:r>
        <w:rPr>
          <w:rFonts w:asciiTheme="minorHAnsi" w:hAnsiTheme="minorHAnsi" w:cstheme="minorHAnsi"/>
        </w:rPr>
        <w:t>equipamento “Ex”</w:t>
      </w:r>
      <w:r w:rsidRPr="00774F2E">
        <w:rPr>
          <w:rFonts w:asciiTheme="minorHAnsi" w:hAnsiTheme="minorHAnsi" w:cstheme="minorHAnsi"/>
        </w:rPr>
        <w:t xml:space="preserve"> a ser ensaiado é muito grande para ser transportado e manuseado nas instalações do Laboratório de Ensaios</w:t>
      </w:r>
    </w:p>
    <w:p w14:paraId="1F88AE13" w14:textId="77777777" w:rsidR="00941D86" w:rsidRDefault="00941D86" w:rsidP="00941D86">
      <w:pPr>
        <w:numPr>
          <w:ilvl w:val="0"/>
          <w:numId w:val="16"/>
        </w:num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  <w:r w:rsidRPr="00774F2E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>equipamento “Ex”</w:t>
      </w:r>
      <w:r w:rsidRPr="00774F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faz parte de um conjunto de equipamentos</w:t>
      </w:r>
      <w:r w:rsidRPr="00774F2E">
        <w:rPr>
          <w:rFonts w:asciiTheme="minorHAnsi" w:hAnsiTheme="minorHAnsi" w:cstheme="minorHAnsi"/>
        </w:rPr>
        <w:t xml:space="preserve"> e necessita ser ensaiado como parte </w:t>
      </w:r>
      <w:r>
        <w:rPr>
          <w:rFonts w:asciiTheme="minorHAnsi" w:hAnsiTheme="minorHAnsi" w:cstheme="minorHAnsi"/>
        </w:rPr>
        <w:t xml:space="preserve">integrante </w:t>
      </w:r>
      <w:r w:rsidRPr="00774F2E">
        <w:rPr>
          <w:rFonts w:asciiTheme="minorHAnsi" w:hAnsiTheme="minorHAnsi" w:cstheme="minorHAnsi"/>
        </w:rPr>
        <w:t>de uma instalação, localizada na</w:t>
      </w:r>
      <w:r>
        <w:rPr>
          <w:rFonts w:asciiTheme="minorHAnsi" w:hAnsiTheme="minorHAnsi" w:cstheme="minorHAnsi"/>
        </w:rPr>
        <w:t>s</w:t>
      </w:r>
      <w:r w:rsidRPr="00774F2E">
        <w:rPr>
          <w:rFonts w:asciiTheme="minorHAnsi" w:hAnsiTheme="minorHAnsi" w:cstheme="minorHAnsi"/>
        </w:rPr>
        <w:t xml:space="preserve"> instalações do</w:t>
      </w:r>
      <w:r>
        <w:rPr>
          <w:rFonts w:asciiTheme="minorHAnsi" w:hAnsiTheme="minorHAnsi" w:cstheme="minorHAnsi"/>
        </w:rPr>
        <w:t>s</w:t>
      </w:r>
      <w:r w:rsidRPr="00774F2E">
        <w:rPr>
          <w:rFonts w:asciiTheme="minorHAnsi" w:hAnsiTheme="minorHAnsi" w:cstheme="minorHAnsi"/>
        </w:rPr>
        <w:t xml:space="preserve"> usuário</w:t>
      </w:r>
      <w:r>
        <w:rPr>
          <w:rFonts w:asciiTheme="minorHAnsi" w:hAnsiTheme="minorHAnsi" w:cstheme="minorHAnsi"/>
        </w:rPr>
        <w:t>s</w:t>
      </w:r>
      <w:r w:rsidRPr="00774F2E">
        <w:rPr>
          <w:rFonts w:asciiTheme="minorHAnsi" w:hAnsiTheme="minorHAnsi" w:cstheme="minorHAnsi"/>
        </w:rPr>
        <w:t xml:space="preserve"> fina</w:t>
      </w:r>
      <w:r>
        <w:rPr>
          <w:rFonts w:asciiTheme="minorHAnsi" w:hAnsiTheme="minorHAnsi" w:cstheme="minorHAnsi"/>
        </w:rPr>
        <w:t>is</w:t>
      </w:r>
    </w:p>
    <w:p w14:paraId="598AC034" w14:textId="77777777" w:rsidR="00941D86" w:rsidRPr="00774F2E" w:rsidRDefault="00941D86" w:rsidP="00941D86">
      <w:pPr>
        <w:numPr>
          <w:ilvl w:val="0"/>
          <w:numId w:val="16"/>
        </w:num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 função de</w:t>
      </w:r>
      <w:r w:rsidRPr="00774F2E">
        <w:rPr>
          <w:rFonts w:asciiTheme="minorHAnsi" w:hAnsiTheme="minorHAnsi" w:cstheme="minorHAnsi"/>
        </w:rPr>
        <w:t xml:space="preserve"> requisitos específicos de ensaio</w:t>
      </w:r>
      <w:r>
        <w:rPr>
          <w:rFonts w:asciiTheme="minorHAnsi" w:hAnsiTheme="minorHAnsi" w:cstheme="minorHAnsi"/>
        </w:rPr>
        <w:t xml:space="preserve"> do equipamento “Ex”</w:t>
      </w:r>
      <w:r w:rsidRPr="00774F2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existe a necessidade de </w:t>
      </w:r>
      <w:r w:rsidRPr="00774F2E">
        <w:rPr>
          <w:rFonts w:asciiTheme="minorHAnsi" w:hAnsiTheme="minorHAnsi" w:cstheme="minorHAnsi"/>
        </w:rPr>
        <w:t>utilização de uma instalação de terceira parte</w:t>
      </w:r>
      <w:r>
        <w:rPr>
          <w:rFonts w:asciiTheme="minorHAnsi" w:hAnsiTheme="minorHAnsi" w:cstheme="minorHAnsi"/>
        </w:rPr>
        <w:t>, diferente daquela do fabricante ou do laboratório ou do usuário final</w:t>
      </w:r>
    </w:p>
    <w:p w14:paraId="3AFC78A9" w14:textId="52DDDAF9" w:rsidR="00774F2E" w:rsidRDefault="00774F2E" w:rsidP="00577E53">
      <w:pPr>
        <w:numPr>
          <w:ilvl w:val="0"/>
          <w:numId w:val="16"/>
        </w:num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  <w:r w:rsidRPr="00774F2E">
        <w:rPr>
          <w:rFonts w:asciiTheme="minorHAnsi" w:hAnsiTheme="minorHAnsi" w:cstheme="minorHAnsi"/>
        </w:rPr>
        <w:t xml:space="preserve">Alguns fabricantes e usuários finais </w:t>
      </w:r>
      <w:r w:rsidR="00941D86">
        <w:rPr>
          <w:rFonts w:asciiTheme="minorHAnsi" w:hAnsiTheme="minorHAnsi" w:cstheme="minorHAnsi"/>
        </w:rPr>
        <w:t xml:space="preserve">de equipamentos “Ex” </w:t>
      </w:r>
      <w:r w:rsidRPr="00774F2E">
        <w:rPr>
          <w:rFonts w:asciiTheme="minorHAnsi" w:hAnsiTheme="minorHAnsi" w:cstheme="minorHAnsi"/>
        </w:rPr>
        <w:t>possuem a capacidade, em termos de pessoal, instalações e equipamentos, para executar parte ou todos os ensaios especificados em uma determinada norma</w:t>
      </w:r>
      <w:r w:rsidR="00941D86">
        <w:rPr>
          <w:rFonts w:asciiTheme="minorHAnsi" w:hAnsiTheme="minorHAnsi" w:cstheme="minorHAnsi"/>
        </w:rPr>
        <w:t xml:space="preserve"> das Séries ABNT </w:t>
      </w:r>
      <w:r w:rsidR="00A64E81">
        <w:rPr>
          <w:rFonts w:asciiTheme="minorHAnsi" w:hAnsiTheme="minorHAnsi" w:cstheme="minorHAnsi"/>
        </w:rPr>
        <w:t xml:space="preserve">NBR IEC </w:t>
      </w:r>
      <w:r w:rsidR="00941D86">
        <w:rPr>
          <w:rFonts w:asciiTheme="minorHAnsi" w:hAnsiTheme="minorHAnsi" w:cstheme="minorHAnsi"/>
        </w:rPr>
        <w:t xml:space="preserve">60079 ou ABNT NBR </w:t>
      </w:r>
      <w:r w:rsidR="00A64E81">
        <w:rPr>
          <w:rFonts w:asciiTheme="minorHAnsi" w:hAnsiTheme="minorHAnsi" w:cstheme="minorHAnsi"/>
        </w:rPr>
        <w:t>ISO</w:t>
      </w:r>
      <w:r w:rsidR="00941D86">
        <w:rPr>
          <w:rFonts w:asciiTheme="minorHAnsi" w:hAnsiTheme="minorHAnsi" w:cstheme="minorHAnsi"/>
        </w:rPr>
        <w:t xml:space="preserve"> 80079</w:t>
      </w:r>
    </w:p>
    <w:p w14:paraId="02ADC935" w14:textId="77777777" w:rsidR="00577E53" w:rsidRDefault="00577E53" w:rsidP="00774F2E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</w:p>
    <w:p w14:paraId="600CB99D" w14:textId="77777777" w:rsidR="0016686E" w:rsidRDefault="00BA039B" w:rsidP="00774F2E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5C8B50" wp14:editId="15EB0E4E">
            <wp:simplePos x="0" y="0"/>
            <wp:positionH relativeFrom="column">
              <wp:posOffset>3167380</wp:posOffset>
            </wp:positionH>
            <wp:positionV relativeFrom="paragraph">
              <wp:posOffset>66675</wp:posOffset>
            </wp:positionV>
            <wp:extent cx="3511550" cy="271081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F2E" w:rsidRPr="00774F2E">
        <w:rPr>
          <w:rFonts w:asciiTheme="minorHAnsi" w:hAnsiTheme="minorHAnsi" w:cstheme="minorHAnsi"/>
        </w:rPr>
        <w:t xml:space="preserve">Em reconhecimento a estes casos, e em resposta às necessidades identificadas para utilizar outras capacidades existentes diferentes daquelas de um Laboratório de Ensaios </w:t>
      </w:r>
      <w:r w:rsidR="00941D86">
        <w:rPr>
          <w:rFonts w:asciiTheme="minorHAnsi" w:hAnsiTheme="minorHAnsi" w:cstheme="minorHAnsi"/>
        </w:rPr>
        <w:t>“</w:t>
      </w:r>
      <w:r w:rsidR="00774F2E" w:rsidRPr="00774F2E">
        <w:rPr>
          <w:rFonts w:asciiTheme="minorHAnsi" w:hAnsiTheme="minorHAnsi" w:cstheme="minorHAnsi"/>
        </w:rPr>
        <w:t>Ex</w:t>
      </w:r>
      <w:r w:rsidR="00941D86">
        <w:rPr>
          <w:rFonts w:asciiTheme="minorHAnsi" w:hAnsiTheme="minorHAnsi" w:cstheme="minorHAnsi"/>
        </w:rPr>
        <w:t xml:space="preserve">” foi elaborado, de comum acordo entre os </w:t>
      </w:r>
      <w:r w:rsidR="00941D86" w:rsidRPr="0016686E">
        <w:rPr>
          <w:rFonts w:asciiTheme="minorHAnsi" w:hAnsiTheme="minorHAnsi" w:cstheme="minorHAnsi"/>
          <w:b/>
        </w:rPr>
        <w:t xml:space="preserve">33 </w:t>
      </w:r>
      <w:r w:rsidR="00670AEF" w:rsidRPr="0016686E">
        <w:rPr>
          <w:rFonts w:asciiTheme="minorHAnsi" w:hAnsiTheme="minorHAnsi" w:cstheme="minorHAnsi"/>
          <w:b/>
        </w:rPr>
        <w:t>países</w:t>
      </w:r>
      <w:r w:rsidR="00941D86">
        <w:rPr>
          <w:rFonts w:asciiTheme="minorHAnsi" w:hAnsiTheme="minorHAnsi" w:cstheme="minorHAnsi"/>
        </w:rPr>
        <w:t xml:space="preserve"> participantes do IECEx (incluindo a participação do </w:t>
      </w:r>
      <w:r w:rsidR="00941D86" w:rsidRPr="00670AEF">
        <w:rPr>
          <w:rFonts w:asciiTheme="minorHAnsi" w:hAnsiTheme="minorHAnsi" w:cstheme="minorHAnsi"/>
          <w:b/>
        </w:rPr>
        <w:t>Brasil</w:t>
      </w:r>
      <w:r w:rsidR="00941D86">
        <w:rPr>
          <w:rFonts w:asciiTheme="minorHAnsi" w:hAnsiTheme="minorHAnsi" w:cstheme="minorHAnsi"/>
        </w:rPr>
        <w:t xml:space="preserve">), o </w:t>
      </w:r>
      <w:r w:rsidR="00774F2E" w:rsidRPr="00774F2E">
        <w:rPr>
          <w:rFonts w:asciiTheme="minorHAnsi" w:hAnsiTheme="minorHAnsi" w:cstheme="minorHAnsi"/>
        </w:rPr>
        <w:t xml:space="preserve">Documento Operacional </w:t>
      </w:r>
      <w:r w:rsidR="00941D86" w:rsidRPr="00670AEF">
        <w:rPr>
          <w:rFonts w:asciiTheme="minorHAnsi" w:hAnsiTheme="minorHAnsi" w:cstheme="minorHAnsi"/>
          <w:b/>
        </w:rPr>
        <w:t>IECEx OD 024</w:t>
      </w:r>
      <w:r w:rsidR="00670AEF">
        <w:rPr>
          <w:rFonts w:asciiTheme="minorHAnsi" w:hAnsiTheme="minorHAnsi" w:cstheme="minorHAnsi"/>
        </w:rPr>
        <w:t xml:space="preserve"> </w:t>
      </w:r>
      <w:r w:rsidR="0016686E">
        <w:rPr>
          <w:rFonts w:asciiTheme="minorHAnsi" w:hAnsiTheme="minorHAnsi" w:cstheme="minorHAnsi"/>
        </w:rPr>
        <w:t xml:space="preserve">- </w:t>
      </w:r>
      <w:r w:rsidR="0016686E" w:rsidRPr="0016686E">
        <w:rPr>
          <w:rFonts w:asciiTheme="minorHAnsi" w:hAnsiTheme="minorHAnsi" w:cstheme="minorHAnsi"/>
        </w:rPr>
        <w:t xml:space="preserve">Regras de Procedimentos relacionados com ensaios de </w:t>
      </w:r>
      <w:r w:rsidR="0016686E" w:rsidRPr="0016686E">
        <w:rPr>
          <w:rFonts w:asciiTheme="minorHAnsi" w:hAnsiTheme="minorHAnsi" w:cstheme="minorHAnsi"/>
          <w:b/>
        </w:rPr>
        <w:t>campo</w:t>
      </w:r>
      <w:r w:rsidR="0016686E" w:rsidRPr="0016686E">
        <w:rPr>
          <w:rFonts w:asciiTheme="minorHAnsi" w:hAnsiTheme="minorHAnsi" w:cstheme="minorHAnsi"/>
        </w:rPr>
        <w:t xml:space="preserve"> ou </w:t>
      </w:r>
      <w:r w:rsidR="0016686E" w:rsidRPr="0016686E">
        <w:rPr>
          <w:rFonts w:asciiTheme="minorHAnsi" w:hAnsiTheme="minorHAnsi" w:cstheme="minorHAnsi"/>
          <w:b/>
        </w:rPr>
        <w:t>testemunhados</w:t>
      </w:r>
      <w:r w:rsidR="0016686E" w:rsidRPr="0016686E">
        <w:rPr>
          <w:rFonts w:asciiTheme="minorHAnsi" w:hAnsiTheme="minorHAnsi" w:cstheme="minorHAnsi"/>
        </w:rPr>
        <w:t xml:space="preserve"> em instalações de ensaios de </w:t>
      </w:r>
      <w:r w:rsidR="0016686E" w:rsidRPr="0016686E">
        <w:rPr>
          <w:rFonts w:asciiTheme="minorHAnsi" w:hAnsiTheme="minorHAnsi" w:cstheme="minorHAnsi"/>
          <w:b/>
        </w:rPr>
        <w:t>fabricantes</w:t>
      </w:r>
      <w:r w:rsidR="0016686E" w:rsidRPr="0016686E">
        <w:rPr>
          <w:rFonts w:asciiTheme="minorHAnsi" w:hAnsiTheme="minorHAnsi" w:cstheme="minorHAnsi"/>
        </w:rPr>
        <w:t xml:space="preserve">, </w:t>
      </w:r>
      <w:r w:rsidR="0016686E" w:rsidRPr="0016686E">
        <w:rPr>
          <w:rFonts w:asciiTheme="minorHAnsi" w:hAnsiTheme="minorHAnsi" w:cstheme="minorHAnsi"/>
          <w:b/>
        </w:rPr>
        <w:t>usuários</w:t>
      </w:r>
      <w:r w:rsidR="0016686E" w:rsidRPr="0016686E">
        <w:rPr>
          <w:rFonts w:asciiTheme="minorHAnsi" w:hAnsiTheme="minorHAnsi" w:cstheme="minorHAnsi"/>
        </w:rPr>
        <w:t xml:space="preserve"> ou </w:t>
      </w:r>
      <w:r w:rsidR="0016686E" w:rsidRPr="0016686E">
        <w:rPr>
          <w:rFonts w:asciiTheme="minorHAnsi" w:hAnsiTheme="minorHAnsi" w:cstheme="minorHAnsi"/>
          <w:b/>
        </w:rPr>
        <w:t>de terceira parte</w:t>
      </w:r>
      <w:r w:rsidR="0016686E">
        <w:rPr>
          <w:rFonts w:asciiTheme="minorHAnsi" w:hAnsiTheme="minorHAnsi" w:cstheme="minorHAnsi"/>
          <w:b/>
        </w:rPr>
        <w:t>.</w:t>
      </w:r>
    </w:p>
    <w:p w14:paraId="6339A130" w14:textId="77777777" w:rsidR="0016686E" w:rsidRDefault="0016686E" w:rsidP="00774F2E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</w:p>
    <w:p w14:paraId="34E9A786" w14:textId="77777777" w:rsidR="00774F2E" w:rsidRPr="00774F2E" w:rsidRDefault="0016686E" w:rsidP="00774F2E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Documento Operacional IECEx OD 024 </w:t>
      </w:r>
      <w:r w:rsidR="00774F2E" w:rsidRPr="00774F2E">
        <w:rPr>
          <w:rFonts w:asciiTheme="minorHAnsi" w:hAnsiTheme="minorHAnsi" w:cstheme="minorHAnsi"/>
        </w:rPr>
        <w:t xml:space="preserve">estabelece </w:t>
      </w:r>
      <w:r w:rsidR="00670AEF">
        <w:rPr>
          <w:rFonts w:asciiTheme="minorHAnsi" w:hAnsiTheme="minorHAnsi" w:cstheme="minorHAnsi"/>
        </w:rPr>
        <w:t>os requisitos d</w:t>
      </w:r>
      <w:r w:rsidR="00774F2E" w:rsidRPr="00774F2E">
        <w:rPr>
          <w:rFonts w:asciiTheme="minorHAnsi" w:hAnsiTheme="minorHAnsi" w:cstheme="minorHAnsi"/>
        </w:rPr>
        <w:t xml:space="preserve">os ensaios a serem executados em tais instalações, sob condições </w:t>
      </w:r>
      <w:r w:rsidR="00774F2E" w:rsidRPr="00774F2E">
        <w:rPr>
          <w:rFonts w:asciiTheme="minorHAnsi" w:hAnsiTheme="minorHAnsi" w:cstheme="minorHAnsi"/>
          <w:b/>
        </w:rPr>
        <w:t>controladas</w:t>
      </w:r>
      <w:r w:rsidR="00774F2E" w:rsidRPr="00774F2E">
        <w:rPr>
          <w:rFonts w:asciiTheme="minorHAnsi" w:hAnsiTheme="minorHAnsi" w:cstheme="minorHAnsi"/>
        </w:rPr>
        <w:t xml:space="preserve">, </w:t>
      </w:r>
      <w:r w:rsidR="00670AEF">
        <w:rPr>
          <w:rFonts w:asciiTheme="minorHAnsi" w:hAnsiTheme="minorHAnsi" w:cstheme="minorHAnsi"/>
        </w:rPr>
        <w:t xml:space="preserve">incluindo sistemas de </w:t>
      </w:r>
      <w:r w:rsidR="00670AEF" w:rsidRPr="0016686E">
        <w:rPr>
          <w:rFonts w:asciiTheme="minorHAnsi" w:hAnsiTheme="minorHAnsi" w:cstheme="minorHAnsi"/>
          <w:b/>
        </w:rPr>
        <w:t>calibração</w:t>
      </w:r>
      <w:r w:rsidR="00670AEF">
        <w:rPr>
          <w:rFonts w:asciiTheme="minorHAnsi" w:hAnsiTheme="minorHAnsi" w:cstheme="minorHAnsi"/>
        </w:rPr>
        <w:t xml:space="preserve"> de equipamentos e instrumentos de testes, </w:t>
      </w:r>
      <w:r w:rsidR="00670AEF" w:rsidRPr="0016686E">
        <w:rPr>
          <w:rFonts w:asciiTheme="minorHAnsi" w:hAnsiTheme="minorHAnsi" w:cstheme="minorHAnsi"/>
          <w:b/>
        </w:rPr>
        <w:t>competências</w:t>
      </w:r>
      <w:r w:rsidR="00670AEF">
        <w:rPr>
          <w:rFonts w:asciiTheme="minorHAnsi" w:hAnsiTheme="minorHAnsi" w:cstheme="minorHAnsi"/>
        </w:rPr>
        <w:t xml:space="preserve"> pessoais das equipes dos </w:t>
      </w:r>
      <w:r w:rsidR="00670AEF" w:rsidRPr="0016686E">
        <w:rPr>
          <w:rFonts w:asciiTheme="minorHAnsi" w:hAnsiTheme="minorHAnsi" w:cstheme="minorHAnsi"/>
          <w:b/>
        </w:rPr>
        <w:t>fabricantes</w:t>
      </w:r>
      <w:r w:rsidR="00670AEF">
        <w:rPr>
          <w:rFonts w:asciiTheme="minorHAnsi" w:hAnsiTheme="minorHAnsi" w:cstheme="minorHAnsi"/>
        </w:rPr>
        <w:t xml:space="preserve">, </w:t>
      </w:r>
      <w:r w:rsidR="00670AEF" w:rsidRPr="0016686E">
        <w:rPr>
          <w:rFonts w:asciiTheme="minorHAnsi" w:hAnsiTheme="minorHAnsi" w:cstheme="minorHAnsi"/>
          <w:b/>
        </w:rPr>
        <w:t>usuários</w:t>
      </w:r>
      <w:r w:rsidR="00670AEF">
        <w:rPr>
          <w:rFonts w:asciiTheme="minorHAnsi" w:hAnsiTheme="minorHAnsi" w:cstheme="minorHAnsi"/>
        </w:rPr>
        <w:t xml:space="preserve">, </w:t>
      </w:r>
      <w:r w:rsidR="00670AEF" w:rsidRPr="0016686E">
        <w:rPr>
          <w:rFonts w:asciiTheme="minorHAnsi" w:hAnsiTheme="minorHAnsi" w:cstheme="minorHAnsi"/>
          <w:b/>
        </w:rPr>
        <w:t>laboratórios</w:t>
      </w:r>
      <w:r w:rsidR="00670AEF">
        <w:rPr>
          <w:rFonts w:asciiTheme="minorHAnsi" w:hAnsiTheme="minorHAnsi" w:cstheme="minorHAnsi"/>
        </w:rPr>
        <w:t xml:space="preserve"> de ensaios e </w:t>
      </w:r>
      <w:r w:rsidR="00670AEF" w:rsidRPr="0016686E">
        <w:rPr>
          <w:rFonts w:asciiTheme="minorHAnsi" w:hAnsiTheme="minorHAnsi" w:cstheme="minorHAnsi"/>
          <w:b/>
        </w:rPr>
        <w:t>organismos</w:t>
      </w:r>
      <w:r w:rsidR="00670AEF">
        <w:rPr>
          <w:rFonts w:asciiTheme="minorHAnsi" w:hAnsiTheme="minorHAnsi" w:cstheme="minorHAnsi"/>
        </w:rPr>
        <w:t xml:space="preserve"> de </w:t>
      </w:r>
      <w:r w:rsidR="00670AEF" w:rsidRPr="0016686E">
        <w:rPr>
          <w:rFonts w:asciiTheme="minorHAnsi" w:hAnsiTheme="minorHAnsi" w:cstheme="minorHAnsi"/>
          <w:b/>
        </w:rPr>
        <w:t>certificação</w:t>
      </w:r>
      <w:r w:rsidR="00670AEF">
        <w:rPr>
          <w:rFonts w:asciiTheme="minorHAnsi" w:hAnsiTheme="minorHAnsi" w:cstheme="minorHAnsi"/>
        </w:rPr>
        <w:t xml:space="preserve"> e </w:t>
      </w:r>
      <w:r>
        <w:rPr>
          <w:rFonts w:asciiTheme="minorHAnsi" w:hAnsiTheme="minorHAnsi" w:cstheme="minorHAnsi"/>
        </w:rPr>
        <w:t xml:space="preserve">procedimentos de acompanhamento </w:t>
      </w:r>
      <w:r w:rsidR="00670AEF" w:rsidRPr="0016686E">
        <w:rPr>
          <w:rFonts w:asciiTheme="minorHAnsi" w:hAnsiTheme="minorHAnsi" w:cstheme="minorHAnsi"/>
          <w:b/>
        </w:rPr>
        <w:t>testemunh</w:t>
      </w:r>
      <w:r w:rsidRPr="0016686E">
        <w:rPr>
          <w:rFonts w:asciiTheme="minorHAnsi" w:hAnsiTheme="minorHAnsi" w:cstheme="minorHAnsi"/>
          <w:b/>
        </w:rPr>
        <w:t>ad</w:t>
      </w:r>
      <w:r w:rsidR="00670AEF" w:rsidRPr="0016686E">
        <w:rPr>
          <w:rFonts w:asciiTheme="minorHAnsi" w:hAnsiTheme="minorHAnsi" w:cstheme="minorHAnsi"/>
          <w:b/>
        </w:rPr>
        <w:t>o</w:t>
      </w:r>
      <w:r w:rsidR="00670AEF">
        <w:rPr>
          <w:rFonts w:asciiTheme="minorHAnsi" w:hAnsiTheme="minorHAnsi" w:cstheme="minorHAnsi"/>
        </w:rPr>
        <w:t xml:space="preserve"> d</w:t>
      </w:r>
      <w:r>
        <w:rPr>
          <w:rFonts w:asciiTheme="minorHAnsi" w:hAnsiTheme="minorHAnsi" w:cstheme="minorHAnsi"/>
        </w:rPr>
        <w:t>os</w:t>
      </w:r>
      <w:r w:rsidR="00670AEF">
        <w:rPr>
          <w:rFonts w:asciiTheme="minorHAnsi" w:hAnsiTheme="minorHAnsi" w:cstheme="minorHAnsi"/>
        </w:rPr>
        <w:t xml:space="preserve"> ensaios</w:t>
      </w:r>
      <w:r>
        <w:rPr>
          <w:rFonts w:asciiTheme="minorHAnsi" w:hAnsiTheme="minorHAnsi" w:cstheme="minorHAnsi"/>
        </w:rPr>
        <w:t xml:space="preserve"> dos equipamentos “Ex”</w:t>
      </w:r>
      <w:r w:rsidR="00774F2E" w:rsidRPr="00774F2E">
        <w:rPr>
          <w:rFonts w:asciiTheme="minorHAnsi" w:hAnsiTheme="minorHAnsi" w:cstheme="minorHAnsi"/>
        </w:rPr>
        <w:t>.</w:t>
      </w:r>
    </w:p>
    <w:p w14:paraId="02CC878A" w14:textId="77777777" w:rsidR="00577E53" w:rsidRDefault="00577E53" w:rsidP="00774F2E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</w:p>
    <w:p w14:paraId="7B787406" w14:textId="77777777" w:rsidR="00670AEF" w:rsidRDefault="00774F2E" w:rsidP="00774F2E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  <w:r w:rsidRPr="00774F2E">
        <w:rPr>
          <w:rFonts w:asciiTheme="minorHAnsi" w:hAnsiTheme="minorHAnsi" w:cstheme="minorHAnsi"/>
        </w:rPr>
        <w:t>A execução de ensaios de campo (</w:t>
      </w:r>
      <w:r w:rsidRPr="00774F2E">
        <w:rPr>
          <w:rFonts w:asciiTheme="minorHAnsi" w:hAnsiTheme="minorHAnsi" w:cstheme="minorHAnsi"/>
          <w:i/>
        </w:rPr>
        <w:t>off-site</w:t>
      </w:r>
      <w:r w:rsidRPr="00774F2E">
        <w:rPr>
          <w:rFonts w:asciiTheme="minorHAnsi" w:hAnsiTheme="minorHAnsi" w:cstheme="minorHAnsi"/>
        </w:rPr>
        <w:t xml:space="preserve">) e </w:t>
      </w:r>
      <w:r w:rsidR="00670AEF">
        <w:rPr>
          <w:rFonts w:asciiTheme="minorHAnsi" w:hAnsiTheme="minorHAnsi" w:cstheme="minorHAnsi"/>
        </w:rPr>
        <w:t xml:space="preserve">de </w:t>
      </w:r>
      <w:r w:rsidRPr="00774F2E">
        <w:rPr>
          <w:rFonts w:asciiTheme="minorHAnsi" w:hAnsiTheme="minorHAnsi" w:cstheme="minorHAnsi"/>
        </w:rPr>
        <w:t xml:space="preserve">ensaios testemunhados tem sido atualmente utilizada por Laboratórios de Ensaios </w:t>
      </w:r>
      <w:r w:rsidR="006C4F54">
        <w:rPr>
          <w:rFonts w:asciiTheme="minorHAnsi" w:hAnsiTheme="minorHAnsi" w:cstheme="minorHAnsi"/>
        </w:rPr>
        <w:t xml:space="preserve">“Ex” </w:t>
      </w:r>
      <w:r w:rsidRPr="00774F2E">
        <w:rPr>
          <w:rFonts w:asciiTheme="minorHAnsi" w:hAnsiTheme="minorHAnsi" w:cstheme="minorHAnsi"/>
        </w:rPr>
        <w:t xml:space="preserve">de forma a atender </w:t>
      </w:r>
      <w:r w:rsidR="00670AEF">
        <w:rPr>
          <w:rFonts w:asciiTheme="minorHAnsi" w:hAnsiTheme="minorHAnsi" w:cstheme="minorHAnsi"/>
        </w:rPr>
        <w:t xml:space="preserve">estes </w:t>
      </w:r>
      <w:r w:rsidRPr="00774F2E">
        <w:rPr>
          <w:rFonts w:asciiTheme="minorHAnsi" w:hAnsiTheme="minorHAnsi" w:cstheme="minorHAnsi"/>
        </w:rPr>
        <w:t>casos</w:t>
      </w:r>
      <w:r w:rsidR="00670AEF">
        <w:rPr>
          <w:rFonts w:asciiTheme="minorHAnsi" w:hAnsiTheme="minorHAnsi" w:cstheme="minorHAnsi"/>
        </w:rPr>
        <w:t>, em especial a equipamentos “Ex” de grande porte</w:t>
      </w:r>
      <w:r w:rsidRPr="00774F2E">
        <w:rPr>
          <w:rFonts w:asciiTheme="minorHAnsi" w:hAnsiTheme="minorHAnsi" w:cstheme="minorHAnsi"/>
        </w:rPr>
        <w:t xml:space="preserve">. </w:t>
      </w:r>
      <w:r w:rsidR="00670AEF">
        <w:rPr>
          <w:rFonts w:asciiTheme="minorHAnsi" w:hAnsiTheme="minorHAnsi" w:cstheme="minorHAnsi"/>
        </w:rPr>
        <w:t xml:space="preserve">Podem ser citados, como exemplos de execução de ensaios de equipamentos “Ex” nas instalações de fabricantes, </w:t>
      </w:r>
      <w:r w:rsidR="00670AEF" w:rsidRPr="00880EE3">
        <w:rPr>
          <w:rFonts w:asciiTheme="minorHAnsi" w:hAnsiTheme="minorHAnsi" w:cstheme="minorHAnsi"/>
          <w:b/>
        </w:rPr>
        <w:t xml:space="preserve">motores </w:t>
      </w:r>
      <w:r w:rsidR="00880EE3" w:rsidRPr="00880EE3">
        <w:rPr>
          <w:rFonts w:asciiTheme="minorHAnsi" w:hAnsiTheme="minorHAnsi" w:cstheme="minorHAnsi"/>
          <w:b/>
        </w:rPr>
        <w:t>elétricos de indução ou síncronos</w:t>
      </w:r>
      <w:r w:rsidR="00880EE3">
        <w:rPr>
          <w:rFonts w:asciiTheme="minorHAnsi" w:hAnsiTheme="minorHAnsi" w:cstheme="minorHAnsi"/>
        </w:rPr>
        <w:t xml:space="preserve"> </w:t>
      </w:r>
      <w:r w:rsidR="00670AEF">
        <w:rPr>
          <w:rFonts w:asciiTheme="minorHAnsi" w:hAnsiTheme="minorHAnsi" w:cstheme="minorHAnsi"/>
        </w:rPr>
        <w:t xml:space="preserve">de grande porte, com potência nominal da ordem de </w:t>
      </w:r>
      <w:r w:rsidR="00670AEF" w:rsidRPr="00880EE3">
        <w:rPr>
          <w:rFonts w:asciiTheme="minorHAnsi" w:hAnsiTheme="minorHAnsi" w:cstheme="minorHAnsi"/>
          <w:b/>
        </w:rPr>
        <w:t>10 a 50 MW</w:t>
      </w:r>
      <w:r w:rsidR="00670AEF">
        <w:rPr>
          <w:rFonts w:asciiTheme="minorHAnsi" w:hAnsiTheme="minorHAnsi" w:cstheme="minorHAnsi"/>
        </w:rPr>
        <w:t xml:space="preserve">, com tensão nominal da ordem de </w:t>
      </w:r>
      <w:r w:rsidR="00670AEF" w:rsidRPr="00880EE3">
        <w:rPr>
          <w:rFonts w:asciiTheme="minorHAnsi" w:hAnsiTheme="minorHAnsi" w:cstheme="minorHAnsi"/>
          <w:b/>
        </w:rPr>
        <w:t>10 a 50 kV</w:t>
      </w:r>
      <w:r w:rsidR="00670AEF">
        <w:rPr>
          <w:rFonts w:asciiTheme="minorHAnsi" w:hAnsiTheme="minorHAnsi" w:cstheme="minorHAnsi"/>
        </w:rPr>
        <w:t>.</w:t>
      </w:r>
    </w:p>
    <w:p w14:paraId="5708018B" w14:textId="77777777" w:rsidR="00670AEF" w:rsidRDefault="00670AEF" w:rsidP="00774F2E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</w:p>
    <w:p w14:paraId="69300989" w14:textId="7E9213C4" w:rsidR="00670AEF" w:rsidRDefault="00670AEF" w:rsidP="00774F2E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Pode</w:t>
      </w:r>
      <w:r w:rsidR="00880EE3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ser citados também como exemplos de execução de ensaios de conformidade de equipamentos “Ex” </w:t>
      </w:r>
      <w:r w:rsidR="00927402">
        <w:rPr>
          <w:rFonts w:asciiTheme="minorHAnsi" w:hAnsiTheme="minorHAnsi" w:cstheme="minorHAnsi"/>
        </w:rPr>
        <w:t xml:space="preserve">nas instalações dos usuários, os conjuntos motocompressores de grande porte, com potência nominal da ordem de </w:t>
      </w:r>
      <w:r w:rsidR="00927402" w:rsidRPr="0016686E">
        <w:rPr>
          <w:rFonts w:asciiTheme="minorHAnsi" w:hAnsiTheme="minorHAnsi" w:cstheme="minorHAnsi"/>
          <w:b/>
        </w:rPr>
        <w:t>20 a 50 MW</w:t>
      </w:r>
      <w:r w:rsidR="00927402">
        <w:rPr>
          <w:rFonts w:asciiTheme="minorHAnsi" w:hAnsiTheme="minorHAnsi" w:cstheme="minorHAnsi"/>
        </w:rPr>
        <w:t>, onde os motores “Ex” são acionados por conversores, e são fornecidos por diferentes fabricantes localizados em diferentes países, fazendo com que os testes finais de campo (“</w:t>
      </w:r>
      <w:r w:rsidR="004E56A9" w:rsidRPr="00927402">
        <w:rPr>
          <w:rFonts w:asciiTheme="minorHAnsi" w:hAnsiTheme="minorHAnsi" w:cstheme="minorHAnsi"/>
          <w:i/>
        </w:rPr>
        <w:t>String Tests</w:t>
      </w:r>
      <w:r w:rsidR="00927402">
        <w:rPr>
          <w:rFonts w:asciiTheme="minorHAnsi" w:hAnsiTheme="minorHAnsi" w:cstheme="minorHAnsi"/>
        </w:rPr>
        <w:t>”), incluindo os testes do conjunto compressor + caixas de engrenagens + sistemas auxiliares de água de resfriamento e óleo de lubrificação + motor “Ex” + conversor de frequência sejam executados na instalação final do usuário.</w:t>
      </w:r>
    </w:p>
    <w:p w14:paraId="72EAB704" w14:textId="036AEA48" w:rsidR="00670AEF" w:rsidRDefault="00670AEF" w:rsidP="00774F2E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</w:p>
    <w:p w14:paraId="317C0406" w14:textId="61C60F42" w:rsidR="00774F2E" w:rsidRPr="00774F2E" w:rsidRDefault="00927402" w:rsidP="00774F2E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</w:t>
      </w:r>
      <w:r w:rsidR="00774F2E" w:rsidRPr="00774F2E">
        <w:rPr>
          <w:rFonts w:asciiTheme="minorHAnsi" w:hAnsiTheme="minorHAnsi" w:cstheme="minorHAnsi"/>
        </w:rPr>
        <w:t xml:space="preserve"> Documento Operacional </w:t>
      </w:r>
      <w:r>
        <w:rPr>
          <w:rFonts w:asciiTheme="minorHAnsi" w:hAnsiTheme="minorHAnsi" w:cstheme="minorHAnsi"/>
        </w:rPr>
        <w:t xml:space="preserve">IECEx OD 024 </w:t>
      </w:r>
      <w:r w:rsidR="00774F2E" w:rsidRPr="00774F2E">
        <w:rPr>
          <w:rFonts w:asciiTheme="minorHAnsi" w:hAnsiTheme="minorHAnsi" w:cstheme="minorHAnsi"/>
        </w:rPr>
        <w:t xml:space="preserve">foi elaborado </w:t>
      </w:r>
      <w:r w:rsidR="0016686E">
        <w:rPr>
          <w:rFonts w:asciiTheme="minorHAnsi" w:hAnsiTheme="minorHAnsi" w:cstheme="minorHAnsi"/>
        </w:rPr>
        <w:t xml:space="preserve">e internacionalmente consolidado </w:t>
      </w:r>
      <w:r w:rsidR="00774F2E" w:rsidRPr="00774F2E">
        <w:rPr>
          <w:rFonts w:asciiTheme="minorHAnsi" w:hAnsiTheme="minorHAnsi" w:cstheme="minorHAnsi"/>
        </w:rPr>
        <w:t xml:space="preserve">de forma a </w:t>
      </w:r>
      <w:r w:rsidR="00774F2E" w:rsidRPr="00774F2E">
        <w:rPr>
          <w:rFonts w:asciiTheme="minorHAnsi" w:hAnsiTheme="minorHAnsi" w:cstheme="minorHAnsi"/>
          <w:b/>
        </w:rPr>
        <w:t>reconhecer</w:t>
      </w:r>
      <w:r w:rsidR="00774F2E" w:rsidRPr="00774F2E">
        <w:rPr>
          <w:rFonts w:asciiTheme="minorHAnsi" w:hAnsiTheme="minorHAnsi" w:cstheme="minorHAnsi"/>
        </w:rPr>
        <w:t xml:space="preserve"> a existência de tais práticas e apresentar uma </w:t>
      </w:r>
      <w:r w:rsidR="00774F2E" w:rsidRPr="00774F2E">
        <w:rPr>
          <w:rFonts w:asciiTheme="minorHAnsi" w:hAnsiTheme="minorHAnsi" w:cstheme="minorHAnsi"/>
          <w:b/>
        </w:rPr>
        <w:t>abordagem comum</w:t>
      </w:r>
      <w:r w:rsidR="00774F2E" w:rsidRPr="00774F2E">
        <w:rPr>
          <w:rFonts w:asciiTheme="minorHAnsi" w:hAnsiTheme="minorHAnsi" w:cstheme="minorHAnsi"/>
        </w:rPr>
        <w:t xml:space="preserve">, </w:t>
      </w:r>
      <w:r w:rsidR="0016686E">
        <w:rPr>
          <w:rFonts w:asciiTheme="minorHAnsi" w:hAnsiTheme="minorHAnsi" w:cstheme="minorHAnsi"/>
        </w:rPr>
        <w:t xml:space="preserve">a ser utilizada de forma </w:t>
      </w:r>
      <w:r w:rsidR="0016686E" w:rsidRPr="0016686E">
        <w:rPr>
          <w:rFonts w:asciiTheme="minorHAnsi" w:hAnsiTheme="minorHAnsi" w:cstheme="minorHAnsi"/>
          <w:b/>
        </w:rPr>
        <w:t>padronizada</w:t>
      </w:r>
      <w:r w:rsidR="0016686E">
        <w:rPr>
          <w:rFonts w:asciiTheme="minorHAnsi" w:hAnsiTheme="minorHAnsi" w:cstheme="minorHAnsi"/>
        </w:rPr>
        <w:t xml:space="preserve"> pelos Organismos de Certificação, Laboratórios de Ensaios, usuários e instalações de terceira parte envolvidas, </w:t>
      </w:r>
      <w:r w:rsidR="00774F2E" w:rsidRPr="00774F2E">
        <w:rPr>
          <w:rFonts w:asciiTheme="minorHAnsi" w:hAnsiTheme="minorHAnsi" w:cstheme="minorHAnsi"/>
        </w:rPr>
        <w:t xml:space="preserve">de forma a assegurar a </w:t>
      </w:r>
      <w:r w:rsidR="00774F2E" w:rsidRPr="00774F2E">
        <w:rPr>
          <w:rFonts w:asciiTheme="minorHAnsi" w:hAnsiTheme="minorHAnsi" w:cstheme="minorHAnsi"/>
          <w:b/>
        </w:rPr>
        <w:t>consistência</w:t>
      </w:r>
      <w:r w:rsidR="00774F2E" w:rsidRPr="00774F2E">
        <w:rPr>
          <w:rFonts w:asciiTheme="minorHAnsi" w:hAnsiTheme="minorHAnsi" w:cstheme="minorHAnsi"/>
        </w:rPr>
        <w:t xml:space="preserve">, </w:t>
      </w:r>
      <w:r w:rsidR="00774F2E" w:rsidRPr="00774F2E">
        <w:rPr>
          <w:rFonts w:asciiTheme="minorHAnsi" w:hAnsiTheme="minorHAnsi" w:cstheme="minorHAnsi"/>
          <w:b/>
        </w:rPr>
        <w:t>transparência</w:t>
      </w:r>
      <w:r w:rsidR="00774F2E" w:rsidRPr="00774F2E">
        <w:rPr>
          <w:rFonts w:asciiTheme="minorHAnsi" w:hAnsiTheme="minorHAnsi" w:cstheme="minorHAnsi"/>
        </w:rPr>
        <w:t xml:space="preserve"> e os devidos controles, a fim de manter a </w:t>
      </w:r>
      <w:r w:rsidR="00774F2E" w:rsidRPr="00774F2E">
        <w:rPr>
          <w:rFonts w:asciiTheme="minorHAnsi" w:hAnsiTheme="minorHAnsi" w:cstheme="minorHAnsi"/>
          <w:b/>
        </w:rPr>
        <w:t>credibilidade</w:t>
      </w:r>
      <w:r w:rsidR="00774F2E" w:rsidRPr="00774F2E">
        <w:rPr>
          <w:rFonts w:asciiTheme="minorHAnsi" w:hAnsiTheme="minorHAnsi" w:cstheme="minorHAnsi"/>
        </w:rPr>
        <w:t xml:space="preserve"> do sistema </w:t>
      </w:r>
      <w:r w:rsidR="0016686E">
        <w:rPr>
          <w:rFonts w:asciiTheme="minorHAnsi" w:hAnsiTheme="minorHAnsi" w:cstheme="minorHAnsi"/>
        </w:rPr>
        <w:t>de certificação “Ex”</w:t>
      </w:r>
      <w:r w:rsidR="00774F2E" w:rsidRPr="00774F2E">
        <w:rPr>
          <w:rFonts w:asciiTheme="minorHAnsi" w:hAnsiTheme="minorHAnsi" w:cstheme="minorHAnsi"/>
        </w:rPr>
        <w:t>.</w:t>
      </w:r>
    </w:p>
    <w:p w14:paraId="7DB31F7C" w14:textId="5E9A828F" w:rsidR="00577E53" w:rsidRDefault="00577E53" w:rsidP="00774F2E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</w:p>
    <w:p w14:paraId="5BCBD8EC" w14:textId="1A9EB519" w:rsidR="00774F2E" w:rsidRPr="00774F2E" w:rsidRDefault="0016686E" w:rsidP="00774F2E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 dos </w:t>
      </w:r>
      <w:r w:rsidR="00774F2E" w:rsidRPr="00774F2E">
        <w:rPr>
          <w:rFonts w:asciiTheme="minorHAnsi" w:hAnsiTheme="minorHAnsi" w:cstheme="minorHAnsi"/>
        </w:rPr>
        <w:t>objetivo</w:t>
      </w:r>
      <w:r>
        <w:rPr>
          <w:rFonts w:asciiTheme="minorHAnsi" w:hAnsiTheme="minorHAnsi" w:cstheme="minorHAnsi"/>
        </w:rPr>
        <w:t>s</w:t>
      </w:r>
      <w:r w:rsidR="00774F2E" w:rsidRPr="00774F2E">
        <w:rPr>
          <w:rFonts w:asciiTheme="minorHAnsi" w:hAnsiTheme="minorHAnsi" w:cstheme="minorHAnsi"/>
        </w:rPr>
        <w:t xml:space="preserve"> d</w:t>
      </w:r>
      <w:r>
        <w:rPr>
          <w:rFonts w:asciiTheme="minorHAnsi" w:hAnsiTheme="minorHAnsi" w:cstheme="minorHAnsi"/>
        </w:rPr>
        <w:t>o</w:t>
      </w:r>
      <w:r w:rsidR="00774F2E" w:rsidRPr="00774F2E">
        <w:rPr>
          <w:rFonts w:asciiTheme="minorHAnsi" w:hAnsiTheme="minorHAnsi" w:cstheme="minorHAnsi"/>
        </w:rPr>
        <w:t xml:space="preserve"> Documento Operacional </w:t>
      </w:r>
      <w:r>
        <w:rPr>
          <w:rFonts w:asciiTheme="minorHAnsi" w:hAnsiTheme="minorHAnsi" w:cstheme="minorHAnsi"/>
        </w:rPr>
        <w:t xml:space="preserve">IECEx OD 024 </w:t>
      </w:r>
      <w:r w:rsidR="00774F2E" w:rsidRPr="00774F2E">
        <w:rPr>
          <w:rFonts w:asciiTheme="minorHAnsi" w:hAnsiTheme="minorHAnsi" w:cstheme="minorHAnsi"/>
        </w:rPr>
        <w:t>que os ensaios a serem realizados sob tais condições</w:t>
      </w:r>
      <w:r w:rsidR="00335F1C">
        <w:rPr>
          <w:rFonts w:asciiTheme="minorHAnsi" w:hAnsiTheme="minorHAnsi" w:cstheme="minorHAnsi"/>
        </w:rPr>
        <w:t>, nas instalações dos fabricantes de equipamentos “Ex”, dos usuários dos equipamentos “Ex” ou em instalações de terceira parte,</w:t>
      </w:r>
      <w:r w:rsidR="00774F2E" w:rsidRPr="00774F2E">
        <w:rPr>
          <w:rFonts w:asciiTheme="minorHAnsi" w:hAnsiTheme="minorHAnsi" w:cstheme="minorHAnsi"/>
        </w:rPr>
        <w:t xml:space="preserve"> sejam executados com o mesmo </w:t>
      </w:r>
      <w:r w:rsidR="00774F2E" w:rsidRPr="00774F2E">
        <w:rPr>
          <w:rFonts w:asciiTheme="minorHAnsi" w:hAnsiTheme="minorHAnsi" w:cstheme="minorHAnsi"/>
          <w:b/>
        </w:rPr>
        <w:t>rigor</w:t>
      </w:r>
      <w:r w:rsidR="00774F2E" w:rsidRPr="00774F2E">
        <w:rPr>
          <w:rFonts w:asciiTheme="minorHAnsi" w:hAnsiTheme="minorHAnsi" w:cstheme="minorHAnsi"/>
        </w:rPr>
        <w:t xml:space="preserve"> em relação aos ensaios executados em </w:t>
      </w:r>
      <w:r w:rsidR="00774F2E" w:rsidRPr="00774F2E">
        <w:rPr>
          <w:rFonts w:asciiTheme="minorHAnsi" w:hAnsiTheme="minorHAnsi" w:cstheme="minorHAnsi"/>
          <w:b/>
        </w:rPr>
        <w:t>um Laboratório de Ensaios</w:t>
      </w:r>
      <w:r w:rsidR="00774F2E" w:rsidRPr="00774F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“</w:t>
      </w:r>
      <w:r w:rsidR="00774F2E" w:rsidRPr="00774F2E">
        <w:rPr>
          <w:rFonts w:asciiTheme="minorHAnsi" w:hAnsiTheme="minorHAnsi" w:cstheme="minorHAnsi"/>
        </w:rPr>
        <w:t>Ex</w:t>
      </w:r>
      <w:r>
        <w:rPr>
          <w:rFonts w:asciiTheme="minorHAnsi" w:hAnsiTheme="minorHAnsi" w:cstheme="minorHAnsi"/>
        </w:rPr>
        <w:t>”</w:t>
      </w:r>
      <w:r w:rsidR="00774F2E" w:rsidRPr="00774F2E">
        <w:rPr>
          <w:rFonts w:asciiTheme="minorHAnsi" w:hAnsiTheme="minorHAnsi" w:cstheme="minorHAnsi"/>
        </w:rPr>
        <w:t>.</w:t>
      </w:r>
      <w:r w:rsidR="006C4F54">
        <w:rPr>
          <w:rFonts w:asciiTheme="minorHAnsi" w:hAnsiTheme="minorHAnsi" w:cstheme="minorHAnsi"/>
        </w:rPr>
        <w:t xml:space="preserve"> </w:t>
      </w:r>
      <w:r w:rsidR="000C5E41">
        <w:rPr>
          <w:rFonts w:asciiTheme="minorHAnsi" w:hAnsiTheme="minorHAnsi" w:cstheme="minorHAnsi"/>
        </w:rPr>
        <w:t>Nestes casos, a</w:t>
      </w:r>
      <w:r w:rsidR="00774F2E" w:rsidRPr="00774F2E">
        <w:rPr>
          <w:rFonts w:asciiTheme="minorHAnsi" w:hAnsiTheme="minorHAnsi" w:cstheme="minorHAnsi"/>
        </w:rPr>
        <w:t xml:space="preserve">s atividades de um </w:t>
      </w:r>
      <w:r w:rsidR="00774F2E" w:rsidRPr="00774F2E">
        <w:rPr>
          <w:rFonts w:asciiTheme="minorHAnsi" w:hAnsiTheme="minorHAnsi" w:cstheme="minorHAnsi"/>
          <w:b/>
        </w:rPr>
        <w:t>Laboratório</w:t>
      </w:r>
      <w:r w:rsidR="00774F2E" w:rsidRPr="00774F2E">
        <w:rPr>
          <w:rFonts w:asciiTheme="minorHAnsi" w:hAnsiTheme="minorHAnsi" w:cstheme="minorHAnsi"/>
        </w:rPr>
        <w:t xml:space="preserve"> de Ensaios </w:t>
      </w:r>
      <w:r w:rsidR="001C3808">
        <w:rPr>
          <w:rFonts w:asciiTheme="minorHAnsi" w:hAnsiTheme="minorHAnsi" w:cstheme="minorHAnsi"/>
        </w:rPr>
        <w:t>“</w:t>
      </w:r>
      <w:r w:rsidR="00774F2E" w:rsidRPr="00774F2E">
        <w:rPr>
          <w:rFonts w:asciiTheme="minorHAnsi" w:hAnsiTheme="minorHAnsi" w:cstheme="minorHAnsi"/>
        </w:rPr>
        <w:t>Ex</w:t>
      </w:r>
      <w:r w:rsidR="001C3808">
        <w:rPr>
          <w:rFonts w:asciiTheme="minorHAnsi" w:hAnsiTheme="minorHAnsi" w:cstheme="minorHAnsi"/>
        </w:rPr>
        <w:t>”</w:t>
      </w:r>
      <w:r w:rsidR="00774F2E" w:rsidRPr="00774F2E">
        <w:rPr>
          <w:rFonts w:asciiTheme="minorHAnsi" w:hAnsiTheme="minorHAnsi" w:cstheme="minorHAnsi"/>
        </w:rPr>
        <w:t xml:space="preserve"> definidas </w:t>
      </w:r>
      <w:r w:rsidR="001C3808">
        <w:rPr>
          <w:rFonts w:asciiTheme="minorHAnsi" w:hAnsiTheme="minorHAnsi" w:cstheme="minorHAnsi"/>
        </w:rPr>
        <w:t>no</w:t>
      </w:r>
      <w:r w:rsidR="00774F2E" w:rsidRPr="00774F2E">
        <w:rPr>
          <w:rFonts w:asciiTheme="minorHAnsi" w:hAnsiTheme="minorHAnsi" w:cstheme="minorHAnsi"/>
        </w:rPr>
        <w:t xml:space="preserve"> Documento Operacional </w:t>
      </w:r>
      <w:r w:rsidR="001C3808">
        <w:rPr>
          <w:rFonts w:asciiTheme="minorHAnsi" w:hAnsiTheme="minorHAnsi" w:cstheme="minorHAnsi"/>
        </w:rPr>
        <w:t xml:space="preserve">IECEx OD 024 </w:t>
      </w:r>
      <w:r w:rsidR="00774F2E" w:rsidRPr="00774F2E">
        <w:rPr>
          <w:rFonts w:asciiTheme="minorHAnsi" w:hAnsiTheme="minorHAnsi" w:cstheme="minorHAnsi"/>
        </w:rPr>
        <w:t xml:space="preserve">são executadas em </w:t>
      </w:r>
      <w:r w:rsidR="00774F2E" w:rsidRPr="00774F2E">
        <w:rPr>
          <w:rFonts w:asciiTheme="minorHAnsi" w:hAnsiTheme="minorHAnsi" w:cstheme="minorHAnsi"/>
          <w:b/>
        </w:rPr>
        <w:t>conjunto</w:t>
      </w:r>
      <w:r w:rsidR="00774F2E" w:rsidRPr="00774F2E">
        <w:rPr>
          <w:rFonts w:asciiTheme="minorHAnsi" w:hAnsiTheme="minorHAnsi" w:cstheme="minorHAnsi"/>
        </w:rPr>
        <w:t xml:space="preserve"> com um </w:t>
      </w:r>
      <w:r w:rsidR="00774F2E" w:rsidRPr="00774F2E">
        <w:rPr>
          <w:rFonts w:asciiTheme="minorHAnsi" w:hAnsiTheme="minorHAnsi" w:cstheme="minorHAnsi"/>
          <w:b/>
        </w:rPr>
        <w:t>Organismo de Certificação</w:t>
      </w:r>
      <w:r w:rsidR="00774F2E" w:rsidRPr="00774F2E">
        <w:rPr>
          <w:rFonts w:asciiTheme="minorHAnsi" w:hAnsiTheme="minorHAnsi" w:cstheme="minorHAnsi"/>
        </w:rPr>
        <w:t xml:space="preserve"> </w:t>
      </w:r>
      <w:r w:rsidR="001C3808">
        <w:rPr>
          <w:rFonts w:asciiTheme="minorHAnsi" w:hAnsiTheme="minorHAnsi" w:cstheme="minorHAnsi"/>
        </w:rPr>
        <w:t>“Ex”</w:t>
      </w:r>
      <w:r w:rsidR="00774F2E" w:rsidRPr="00774F2E">
        <w:rPr>
          <w:rFonts w:asciiTheme="minorHAnsi" w:hAnsiTheme="minorHAnsi" w:cstheme="minorHAnsi"/>
        </w:rPr>
        <w:t>.</w:t>
      </w:r>
    </w:p>
    <w:p w14:paraId="364DBFC2" w14:textId="29915B8D" w:rsidR="001F00FD" w:rsidRDefault="001F00FD" w:rsidP="001F00FD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</w:p>
    <w:p w14:paraId="5FC25023" w14:textId="03FBAA10" w:rsidR="000C5E41" w:rsidRDefault="000C5E41" w:rsidP="001F00FD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Documento Operacional IECEx OD 024 estabelece, dentre outros, requisitos sobre os seguintes tópicos:</w:t>
      </w:r>
    </w:p>
    <w:p w14:paraId="3C8946AD" w14:textId="32FC5169" w:rsidR="000C5E41" w:rsidRPr="00724379" w:rsidRDefault="000C5E41" w:rsidP="004E56A9">
      <w:pPr>
        <w:pStyle w:val="PargrafodaLista"/>
        <w:numPr>
          <w:ilvl w:val="0"/>
          <w:numId w:val="17"/>
        </w:num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jc w:val="left"/>
        <w:rPr>
          <w:rFonts w:asciiTheme="minorHAnsi" w:hAnsiTheme="minorHAnsi" w:cstheme="minorHAnsi"/>
        </w:rPr>
      </w:pPr>
      <w:r w:rsidRPr="00724379">
        <w:rPr>
          <w:rFonts w:asciiTheme="minorHAnsi" w:hAnsiTheme="minorHAnsi" w:cstheme="minorHAnsi"/>
        </w:rPr>
        <w:t>Critérios para os programas de ensaios de campo ou testemunhados</w:t>
      </w:r>
    </w:p>
    <w:p w14:paraId="79692D44" w14:textId="064440B4" w:rsidR="000C5E41" w:rsidRPr="00724379" w:rsidRDefault="00E70DD1" w:rsidP="004E56A9">
      <w:pPr>
        <w:pStyle w:val="PargrafodaLista"/>
        <w:numPr>
          <w:ilvl w:val="0"/>
          <w:numId w:val="17"/>
        </w:num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jc w:val="left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771496" wp14:editId="703E6D3D">
            <wp:simplePos x="0" y="0"/>
            <wp:positionH relativeFrom="column">
              <wp:posOffset>3050172</wp:posOffset>
            </wp:positionH>
            <wp:positionV relativeFrom="paragraph">
              <wp:posOffset>130810</wp:posOffset>
            </wp:positionV>
            <wp:extent cx="3623945" cy="2715895"/>
            <wp:effectExtent l="19050" t="19050" r="14605" b="2730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2715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E41" w:rsidRPr="00724379">
        <w:rPr>
          <w:rFonts w:asciiTheme="minorHAnsi" w:hAnsiTheme="minorHAnsi" w:cstheme="minorHAnsi"/>
        </w:rPr>
        <w:t>Atividades e responsabilidades do Laboratório de Ensaio “Ex”</w:t>
      </w:r>
    </w:p>
    <w:p w14:paraId="52FA8269" w14:textId="3306F9DE" w:rsidR="000C5E41" w:rsidRPr="00724379" w:rsidRDefault="000C5E41" w:rsidP="004E56A9">
      <w:pPr>
        <w:pStyle w:val="PargrafodaLista"/>
        <w:numPr>
          <w:ilvl w:val="0"/>
          <w:numId w:val="17"/>
        </w:num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jc w:val="left"/>
        <w:rPr>
          <w:rFonts w:asciiTheme="minorHAnsi" w:hAnsiTheme="minorHAnsi" w:cstheme="minorHAnsi"/>
        </w:rPr>
      </w:pPr>
      <w:r w:rsidRPr="00724379">
        <w:rPr>
          <w:rFonts w:asciiTheme="minorHAnsi" w:hAnsiTheme="minorHAnsi" w:cstheme="minorHAnsi"/>
        </w:rPr>
        <w:t>Atividades e responsabilidades do Organismo de Certificação “Ex”</w:t>
      </w:r>
    </w:p>
    <w:p w14:paraId="6F69E7F5" w14:textId="77777777" w:rsidR="000C5E41" w:rsidRPr="00724379" w:rsidRDefault="000C5E41" w:rsidP="004E56A9">
      <w:pPr>
        <w:pStyle w:val="PargrafodaLista"/>
        <w:numPr>
          <w:ilvl w:val="0"/>
          <w:numId w:val="17"/>
        </w:num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jc w:val="left"/>
        <w:rPr>
          <w:rFonts w:asciiTheme="minorHAnsi" w:hAnsiTheme="minorHAnsi" w:cstheme="minorHAnsi"/>
        </w:rPr>
      </w:pPr>
      <w:r w:rsidRPr="00724379">
        <w:rPr>
          <w:rFonts w:asciiTheme="minorHAnsi" w:hAnsiTheme="minorHAnsi" w:cstheme="minorHAnsi"/>
        </w:rPr>
        <w:t>Atividades e responsabilidades da Instalação de Ensaio do fabricante, do usuário ou de terceira parte</w:t>
      </w:r>
      <w:bookmarkStart w:id="0" w:name="_GoBack"/>
      <w:bookmarkEnd w:id="0"/>
    </w:p>
    <w:p w14:paraId="4CF49ED6" w14:textId="77777777" w:rsidR="000C5E41" w:rsidRPr="00724379" w:rsidRDefault="000C5E41" w:rsidP="004E56A9">
      <w:pPr>
        <w:pStyle w:val="PargrafodaLista"/>
        <w:numPr>
          <w:ilvl w:val="0"/>
          <w:numId w:val="17"/>
        </w:num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jc w:val="left"/>
        <w:rPr>
          <w:rFonts w:asciiTheme="minorHAnsi" w:hAnsiTheme="minorHAnsi" w:cstheme="minorHAnsi"/>
        </w:rPr>
      </w:pPr>
      <w:r w:rsidRPr="00724379">
        <w:rPr>
          <w:rFonts w:asciiTheme="minorHAnsi" w:hAnsiTheme="minorHAnsi" w:cstheme="minorHAnsi"/>
        </w:rPr>
        <w:t>Avaliação da instalação de ensaio</w:t>
      </w:r>
    </w:p>
    <w:p w14:paraId="5F7E42E5" w14:textId="05EC9D46" w:rsidR="000C5E41" w:rsidRPr="00724379" w:rsidRDefault="000C5E41" w:rsidP="004E56A9">
      <w:pPr>
        <w:pStyle w:val="PargrafodaLista"/>
        <w:numPr>
          <w:ilvl w:val="0"/>
          <w:numId w:val="17"/>
        </w:num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jc w:val="left"/>
        <w:rPr>
          <w:rFonts w:asciiTheme="minorHAnsi" w:hAnsiTheme="minorHAnsi" w:cstheme="minorHAnsi"/>
        </w:rPr>
      </w:pPr>
      <w:r w:rsidRPr="00724379">
        <w:rPr>
          <w:rFonts w:asciiTheme="minorHAnsi" w:hAnsiTheme="minorHAnsi" w:cstheme="minorHAnsi"/>
        </w:rPr>
        <w:t>Aplicação d</w:t>
      </w:r>
      <w:r w:rsidR="00724379" w:rsidRPr="00724379">
        <w:rPr>
          <w:rFonts w:asciiTheme="minorHAnsi" w:hAnsiTheme="minorHAnsi" w:cstheme="minorHAnsi"/>
        </w:rPr>
        <w:t>os requisitos da Norma ABNT</w:t>
      </w:r>
      <w:r w:rsidR="00E70DD1">
        <w:rPr>
          <w:rFonts w:asciiTheme="minorHAnsi" w:hAnsiTheme="minorHAnsi" w:cstheme="minorHAnsi"/>
        </w:rPr>
        <w:t> </w:t>
      </w:r>
      <w:r w:rsidR="00724379" w:rsidRPr="00724379">
        <w:rPr>
          <w:rFonts w:asciiTheme="minorHAnsi" w:hAnsiTheme="minorHAnsi" w:cstheme="minorHAnsi"/>
        </w:rPr>
        <w:t>NBR</w:t>
      </w:r>
      <w:r w:rsidR="00E70DD1">
        <w:rPr>
          <w:rFonts w:asciiTheme="minorHAnsi" w:hAnsiTheme="minorHAnsi" w:cstheme="minorHAnsi"/>
        </w:rPr>
        <w:t> </w:t>
      </w:r>
      <w:r w:rsidRPr="00724379">
        <w:rPr>
          <w:rFonts w:asciiTheme="minorHAnsi" w:hAnsiTheme="minorHAnsi" w:cstheme="minorHAnsi"/>
        </w:rPr>
        <w:t>ISO/IEC 17025</w:t>
      </w:r>
    </w:p>
    <w:p w14:paraId="09D92C27" w14:textId="77777777" w:rsidR="000C5E41" w:rsidRPr="00724379" w:rsidRDefault="000C5E41" w:rsidP="004E56A9">
      <w:pPr>
        <w:pStyle w:val="PargrafodaLista"/>
        <w:numPr>
          <w:ilvl w:val="0"/>
          <w:numId w:val="17"/>
        </w:num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jc w:val="left"/>
        <w:rPr>
          <w:rFonts w:asciiTheme="minorHAnsi" w:hAnsiTheme="minorHAnsi" w:cstheme="minorHAnsi"/>
        </w:rPr>
      </w:pPr>
      <w:r w:rsidRPr="00724379">
        <w:rPr>
          <w:rFonts w:asciiTheme="minorHAnsi" w:hAnsiTheme="minorHAnsi" w:cstheme="minorHAnsi"/>
        </w:rPr>
        <w:t>Requisitos e procedimentos adicionais aplicáveis para ensaios de campo (</w:t>
      </w:r>
      <w:r w:rsidRPr="00724379">
        <w:rPr>
          <w:rFonts w:asciiTheme="minorHAnsi" w:hAnsiTheme="minorHAnsi" w:cstheme="minorHAnsi"/>
          <w:i/>
        </w:rPr>
        <w:t>off-site</w:t>
      </w:r>
      <w:r w:rsidR="00724379" w:rsidRPr="00724379">
        <w:rPr>
          <w:rFonts w:asciiTheme="minorHAnsi" w:hAnsiTheme="minorHAnsi" w:cstheme="minorHAnsi"/>
        </w:rPr>
        <w:t>)</w:t>
      </w:r>
    </w:p>
    <w:p w14:paraId="6B7F894A" w14:textId="77777777" w:rsidR="000C5E41" w:rsidRPr="00724379" w:rsidRDefault="000C5E41" w:rsidP="004E56A9">
      <w:pPr>
        <w:pStyle w:val="PargrafodaLista"/>
        <w:numPr>
          <w:ilvl w:val="0"/>
          <w:numId w:val="17"/>
        </w:num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jc w:val="left"/>
        <w:rPr>
          <w:rFonts w:asciiTheme="minorHAnsi" w:hAnsiTheme="minorHAnsi" w:cstheme="minorHAnsi"/>
        </w:rPr>
      </w:pPr>
      <w:r w:rsidRPr="00724379">
        <w:rPr>
          <w:rFonts w:asciiTheme="minorHAnsi" w:hAnsiTheme="minorHAnsi" w:cstheme="minorHAnsi"/>
        </w:rPr>
        <w:t>Utilização dos equipamentos da instalação de ensaio</w:t>
      </w:r>
      <w:r w:rsidR="00724379" w:rsidRPr="00724379">
        <w:rPr>
          <w:rFonts w:asciiTheme="minorHAnsi" w:hAnsiTheme="minorHAnsi" w:cstheme="minorHAnsi"/>
        </w:rPr>
        <w:t>s</w:t>
      </w:r>
    </w:p>
    <w:p w14:paraId="16C2D3C5" w14:textId="77777777" w:rsidR="000C5E41" w:rsidRPr="00724379" w:rsidRDefault="000C5E41" w:rsidP="004E56A9">
      <w:pPr>
        <w:pStyle w:val="PargrafodaLista"/>
        <w:numPr>
          <w:ilvl w:val="0"/>
          <w:numId w:val="17"/>
        </w:num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jc w:val="left"/>
        <w:rPr>
          <w:rFonts w:asciiTheme="minorHAnsi" w:hAnsiTheme="minorHAnsi" w:cstheme="minorHAnsi"/>
        </w:rPr>
      </w:pPr>
      <w:r w:rsidRPr="00724379">
        <w:rPr>
          <w:rFonts w:asciiTheme="minorHAnsi" w:hAnsiTheme="minorHAnsi" w:cstheme="minorHAnsi"/>
        </w:rPr>
        <w:t>Utilização do pessoal da instalação de ensaios</w:t>
      </w:r>
    </w:p>
    <w:p w14:paraId="4B42F805" w14:textId="77777777" w:rsidR="000C5E41" w:rsidRPr="00724379" w:rsidRDefault="000C5E41" w:rsidP="004E56A9">
      <w:pPr>
        <w:pStyle w:val="PargrafodaLista"/>
        <w:numPr>
          <w:ilvl w:val="0"/>
          <w:numId w:val="17"/>
        </w:num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jc w:val="left"/>
        <w:rPr>
          <w:rFonts w:asciiTheme="minorHAnsi" w:hAnsiTheme="minorHAnsi" w:cstheme="minorHAnsi"/>
        </w:rPr>
      </w:pPr>
      <w:r w:rsidRPr="00724379">
        <w:rPr>
          <w:rFonts w:asciiTheme="minorHAnsi" w:hAnsiTheme="minorHAnsi" w:cstheme="minorHAnsi"/>
        </w:rPr>
        <w:t>Requisitos para</w:t>
      </w:r>
      <w:r w:rsidR="00724379" w:rsidRPr="00724379">
        <w:rPr>
          <w:rFonts w:asciiTheme="minorHAnsi" w:hAnsiTheme="minorHAnsi" w:cstheme="minorHAnsi"/>
        </w:rPr>
        <w:t xml:space="preserve"> a condução de</w:t>
      </w:r>
      <w:r w:rsidRPr="00724379">
        <w:rPr>
          <w:rFonts w:asciiTheme="minorHAnsi" w:hAnsiTheme="minorHAnsi" w:cstheme="minorHAnsi"/>
        </w:rPr>
        <w:t xml:space="preserve"> ensaios testemunhados</w:t>
      </w:r>
    </w:p>
    <w:p w14:paraId="6331AE48" w14:textId="77777777" w:rsidR="000C5E41" w:rsidRPr="00724379" w:rsidRDefault="000C5E41" w:rsidP="004E56A9">
      <w:pPr>
        <w:pStyle w:val="PargrafodaLista"/>
        <w:numPr>
          <w:ilvl w:val="0"/>
          <w:numId w:val="17"/>
        </w:num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jc w:val="left"/>
        <w:rPr>
          <w:rFonts w:asciiTheme="minorHAnsi" w:hAnsiTheme="minorHAnsi" w:cstheme="minorHAnsi"/>
        </w:rPr>
      </w:pPr>
      <w:r w:rsidRPr="00724379">
        <w:rPr>
          <w:rFonts w:asciiTheme="minorHAnsi" w:hAnsiTheme="minorHAnsi" w:cstheme="minorHAnsi"/>
        </w:rPr>
        <w:t>Ensaios de longa duração</w:t>
      </w:r>
    </w:p>
    <w:p w14:paraId="03F7F187" w14:textId="77777777" w:rsidR="000C5E41" w:rsidRPr="00724379" w:rsidRDefault="000C5E41" w:rsidP="004E56A9">
      <w:pPr>
        <w:pStyle w:val="PargrafodaLista"/>
        <w:numPr>
          <w:ilvl w:val="0"/>
          <w:numId w:val="17"/>
        </w:num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jc w:val="left"/>
        <w:rPr>
          <w:rFonts w:asciiTheme="minorHAnsi" w:hAnsiTheme="minorHAnsi" w:cstheme="minorHAnsi"/>
        </w:rPr>
      </w:pPr>
      <w:r w:rsidRPr="00724379">
        <w:rPr>
          <w:rFonts w:asciiTheme="minorHAnsi" w:hAnsiTheme="minorHAnsi" w:cstheme="minorHAnsi"/>
        </w:rPr>
        <w:t>Testemunho remoto dos ensaios</w:t>
      </w:r>
    </w:p>
    <w:p w14:paraId="59F974B3" w14:textId="77777777" w:rsidR="000C5E41" w:rsidRDefault="000C5E41" w:rsidP="001F00FD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</w:p>
    <w:p w14:paraId="51FEDAC2" w14:textId="77777777" w:rsidR="0016762B" w:rsidRDefault="001C3808" w:rsidP="001F00FD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  <w:r w:rsidRPr="001C3808">
        <w:rPr>
          <w:rFonts w:asciiTheme="minorHAnsi" w:hAnsiTheme="minorHAnsi" w:cstheme="minorHAnsi"/>
        </w:rPr>
        <w:t>Quando os ensaios são conduzidos utilizando os equipamentos de ensaios fornecidos pela instalação de ensaios</w:t>
      </w:r>
      <w:r w:rsidR="00124328">
        <w:rPr>
          <w:rFonts w:asciiTheme="minorHAnsi" w:hAnsiTheme="minorHAnsi" w:cstheme="minorHAnsi"/>
        </w:rPr>
        <w:t xml:space="preserve"> (</w:t>
      </w:r>
      <w:r w:rsidR="00124328" w:rsidRPr="00124328">
        <w:rPr>
          <w:rFonts w:asciiTheme="minorHAnsi" w:hAnsiTheme="minorHAnsi" w:cstheme="minorHAnsi"/>
          <w:b/>
        </w:rPr>
        <w:t>fabricante, usuário ou terceira parte</w:t>
      </w:r>
      <w:r w:rsidR="00124328">
        <w:rPr>
          <w:rFonts w:asciiTheme="minorHAnsi" w:hAnsiTheme="minorHAnsi" w:cstheme="minorHAnsi"/>
        </w:rPr>
        <w:t>)</w:t>
      </w:r>
      <w:r w:rsidRPr="001C3808">
        <w:rPr>
          <w:rFonts w:asciiTheme="minorHAnsi" w:hAnsiTheme="minorHAnsi" w:cstheme="minorHAnsi"/>
        </w:rPr>
        <w:t xml:space="preserve">, a avaliação da instalação deve incluir os requisitos aplicáveis da </w:t>
      </w:r>
      <w:r>
        <w:rPr>
          <w:rFonts w:asciiTheme="minorHAnsi" w:hAnsiTheme="minorHAnsi" w:cstheme="minorHAnsi"/>
        </w:rPr>
        <w:t xml:space="preserve">Norma </w:t>
      </w:r>
      <w:r w:rsidRPr="001C3808">
        <w:rPr>
          <w:rFonts w:asciiTheme="minorHAnsi" w:hAnsiTheme="minorHAnsi" w:cstheme="minorHAnsi"/>
          <w:b/>
        </w:rPr>
        <w:t>ABNT</w:t>
      </w:r>
      <w:r w:rsidR="00124328">
        <w:rPr>
          <w:rFonts w:asciiTheme="minorHAnsi" w:hAnsiTheme="minorHAnsi" w:cstheme="minorHAnsi"/>
          <w:b/>
        </w:rPr>
        <w:t> </w:t>
      </w:r>
      <w:r w:rsidRPr="001C3808">
        <w:rPr>
          <w:rFonts w:asciiTheme="minorHAnsi" w:hAnsiTheme="minorHAnsi" w:cstheme="minorHAnsi"/>
          <w:b/>
        </w:rPr>
        <w:t>NBR ISO/IEC 17025</w:t>
      </w:r>
      <w:r>
        <w:rPr>
          <w:rFonts w:asciiTheme="minorHAnsi" w:hAnsiTheme="minorHAnsi" w:cstheme="minorHAnsi"/>
        </w:rPr>
        <w:t xml:space="preserve"> (</w:t>
      </w:r>
      <w:r w:rsidR="0016762B" w:rsidRPr="0016762B">
        <w:rPr>
          <w:rFonts w:asciiTheme="minorHAnsi" w:hAnsiTheme="minorHAnsi" w:cstheme="minorHAnsi"/>
        </w:rPr>
        <w:t>Requisitos gerais para a competência de laboratórios de ensaio e calibração</w:t>
      </w:r>
      <w:r>
        <w:rPr>
          <w:rFonts w:asciiTheme="minorHAnsi" w:hAnsiTheme="minorHAnsi" w:cstheme="minorHAnsi"/>
        </w:rPr>
        <w:t>)</w:t>
      </w:r>
      <w:r w:rsidR="006C4F5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Quando da u</w:t>
      </w:r>
      <w:r w:rsidRPr="001C3808">
        <w:rPr>
          <w:rFonts w:asciiTheme="minorHAnsi" w:hAnsiTheme="minorHAnsi" w:cstheme="minorHAnsi"/>
        </w:rPr>
        <w:t>tilização dos equipamentos da instalação de ensaios</w:t>
      </w:r>
      <w:r>
        <w:rPr>
          <w:rFonts w:asciiTheme="minorHAnsi" w:hAnsiTheme="minorHAnsi" w:cstheme="minorHAnsi"/>
        </w:rPr>
        <w:t xml:space="preserve"> do fabricante, do usuário ou de terceira parte, deve ser v</w:t>
      </w:r>
      <w:r w:rsidRPr="001C3808">
        <w:rPr>
          <w:rFonts w:asciiTheme="minorHAnsi" w:hAnsiTheme="minorHAnsi" w:cstheme="minorHAnsi"/>
        </w:rPr>
        <w:t>erifica</w:t>
      </w:r>
      <w:r>
        <w:rPr>
          <w:rFonts w:asciiTheme="minorHAnsi" w:hAnsiTheme="minorHAnsi" w:cstheme="minorHAnsi"/>
        </w:rPr>
        <w:t>do</w:t>
      </w:r>
      <w:r w:rsidRPr="001C3808">
        <w:rPr>
          <w:rFonts w:asciiTheme="minorHAnsi" w:hAnsiTheme="minorHAnsi" w:cstheme="minorHAnsi"/>
        </w:rPr>
        <w:t xml:space="preserve"> que os equipamentos e instrumentos de ensaios estão devidamente </w:t>
      </w:r>
      <w:r w:rsidRPr="00124328">
        <w:rPr>
          <w:rFonts w:asciiTheme="minorHAnsi" w:hAnsiTheme="minorHAnsi" w:cstheme="minorHAnsi"/>
          <w:b/>
        </w:rPr>
        <w:t>calibrados</w:t>
      </w:r>
      <w:r w:rsidRPr="001C3808">
        <w:rPr>
          <w:rFonts w:asciiTheme="minorHAnsi" w:hAnsiTheme="minorHAnsi" w:cstheme="minorHAnsi"/>
        </w:rPr>
        <w:t xml:space="preserve"> por um laboratório de calibração acreditado de acordo com a </w:t>
      </w:r>
      <w:r>
        <w:rPr>
          <w:rFonts w:asciiTheme="minorHAnsi" w:hAnsiTheme="minorHAnsi" w:cstheme="minorHAnsi"/>
        </w:rPr>
        <w:t xml:space="preserve">ABNT NBR </w:t>
      </w:r>
      <w:r w:rsidRPr="001C3808">
        <w:rPr>
          <w:rFonts w:asciiTheme="minorHAnsi" w:hAnsiTheme="minorHAnsi" w:cstheme="minorHAnsi"/>
        </w:rPr>
        <w:t xml:space="preserve">ISO/IEC 17025 e que a calibração é </w:t>
      </w:r>
      <w:r w:rsidRPr="00124328">
        <w:rPr>
          <w:rFonts w:asciiTheme="minorHAnsi" w:hAnsiTheme="minorHAnsi" w:cstheme="minorHAnsi"/>
          <w:b/>
        </w:rPr>
        <w:t>rastreável</w:t>
      </w:r>
      <w:r>
        <w:rPr>
          <w:rFonts w:asciiTheme="minorHAnsi" w:hAnsiTheme="minorHAnsi" w:cstheme="minorHAnsi"/>
        </w:rPr>
        <w:t xml:space="preserve"> de acordo com as normas </w:t>
      </w:r>
      <w:r w:rsidR="00124328">
        <w:rPr>
          <w:rFonts w:asciiTheme="minorHAnsi" w:hAnsiTheme="minorHAnsi" w:cstheme="minorHAnsi"/>
        </w:rPr>
        <w:t xml:space="preserve">técnicas </w:t>
      </w:r>
      <w:r>
        <w:rPr>
          <w:rFonts w:asciiTheme="minorHAnsi" w:hAnsiTheme="minorHAnsi" w:cstheme="minorHAnsi"/>
        </w:rPr>
        <w:t>aplicáveis.</w:t>
      </w:r>
    </w:p>
    <w:p w14:paraId="29ACB70A" w14:textId="77777777" w:rsidR="00A64E81" w:rsidRDefault="00A64E81" w:rsidP="001F00FD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</w:p>
    <w:p w14:paraId="391B1540" w14:textId="264E6CB2" w:rsidR="001F00FD" w:rsidRDefault="00A64E81" w:rsidP="001F00FD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  <w:r w:rsidRPr="00A64E81">
        <w:rPr>
          <w:rFonts w:asciiTheme="minorHAnsi" w:hAnsiTheme="minorHAnsi" w:cstheme="minorHAnsi"/>
        </w:rPr>
        <w:t xml:space="preserve">Uma das possibilidades de execução de ensaios testemunhados é pela utilização de meios de </w:t>
      </w:r>
      <w:r w:rsidRPr="00A64E81">
        <w:rPr>
          <w:rFonts w:asciiTheme="minorHAnsi" w:hAnsiTheme="minorHAnsi" w:cstheme="minorHAnsi"/>
          <w:b/>
          <w:bCs/>
        </w:rPr>
        <w:t xml:space="preserve">telecomunicação </w:t>
      </w:r>
      <w:r w:rsidRPr="00A64E81">
        <w:rPr>
          <w:rFonts w:asciiTheme="minorHAnsi" w:hAnsiTheme="minorHAnsi" w:cstheme="minorHAnsi"/>
        </w:rPr>
        <w:t>para acompanhamento remoto por parte do Laboratório de Ensaio "Ex" e pelo Organismo de Certificação "Ex". Nestes casos podem ser utilizados sistemas de monitoramento e comunicação de voz e vídeo em t</w:t>
      </w:r>
      <w:r w:rsidRPr="00A64E81">
        <w:rPr>
          <w:rFonts w:asciiTheme="minorHAnsi" w:hAnsiTheme="minorHAnsi" w:cstheme="minorHAnsi"/>
          <w:b/>
          <w:bCs/>
        </w:rPr>
        <w:t>empo real</w:t>
      </w:r>
      <w:r w:rsidRPr="00A64E81">
        <w:rPr>
          <w:rFonts w:asciiTheme="minorHAnsi" w:hAnsiTheme="minorHAnsi" w:cstheme="minorHAnsi"/>
        </w:rPr>
        <w:t xml:space="preserve">, ou a sistemas </w:t>
      </w:r>
      <w:r w:rsidRPr="00A64E81">
        <w:rPr>
          <w:rFonts w:asciiTheme="minorHAnsi" w:hAnsiTheme="minorHAnsi" w:cstheme="minorHAnsi"/>
          <w:b/>
          <w:bCs/>
        </w:rPr>
        <w:t xml:space="preserve">remotos </w:t>
      </w:r>
      <w:r w:rsidRPr="00A64E81">
        <w:rPr>
          <w:rFonts w:asciiTheme="minorHAnsi" w:hAnsiTheme="minorHAnsi" w:cstheme="minorHAnsi"/>
        </w:rPr>
        <w:t>de monitoração "</w:t>
      </w:r>
      <w:r w:rsidRPr="00A64E81">
        <w:rPr>
          <w:rFonts w:asciiTheme="minorHAnsi" w:hAnsiTheme="minorHAnsi" w:cstheme="minorHAnsi"/>
          <w:i/>
          <w:iCs/>
        </w:rPr>
        <w:t>on-line</w:t>
      </w:r>
      <w:r w:rsidRPr="00A64E81">
        <w:rPr>
          <w:rFonts w:asciiTheme="minorHAnsi" w:hAnsiTheme="minorHAnsi" w:cstheme="minorHAnsi"/>
        </w:rPr>
        <w:t xml:space="preserve">" de variáveis relacionadas com os ensaios, tais como </w:t>
      </w:r>
      <w:r w:rsidRPr="00A64E81">
        <w:rPr>
          <w:rFonts w:asciiTheme="minorHAnsi" w:hAnsiTheme="minorHAnsi" w:cstheme="minorHAnsi"/>
          <w:b/>
          <w:bCs/>
        </w:rPr>
        <w:t xml:space="preserve">tensão </w:t>
      </w:r>
      <w:r w:rsidRPr="00A64E81">
        <w:rPr>
          <w:rFonts w:asciiTheme="minorHAnsi" w:hAnsiTheme="minorHAnsi" w:cstheme="minorHAnsi"/>
        </w:rPr>
        <w:t xml:space="preserve">(de eixo, de linha por fase, de excitação), </w:t>
      </w:r>
      <w:r w:rsidRPr="00A64E81">
        <w:rPr>
          <w:rFonts w:asciiTheme="minorHAnsi" w:hAnsiTheme="minorHAnsi" w:cstheme="minorHAnsi"/>
          <w:b/>
          <w:bCs/>
        </w:rPr>
        <w:t xml:space="preserve">corrente </w:t>
      </w:r>
      <w:r w:rsidRPr="00A64E81">
        <w:rPr>
          <w:rFonts w:asciiTheme="minorHAnsi" w:hAnsiTheme="minorHAnsi" w:cstheme="minorHAnsi"/>
        </w:rPr>
        <w:t xml:space="preserve">(de carga por fase, de fuga pelos mancais, de excitação), </w:t>
      </w:r>
      <w:r w:rsidRPr="00A64E81">
        <w:rPr>
          <w:rFonts w:asciiTheme="minorHAnsi" w:hAnsiTheme="minorHAnsi" w:cstheme="minorHAnsi"/>
          <w:b/>
          <w:bCs/>
        </w:rPr>
        <w:t xml:space="preserve">vibração </w:t>
      </w:r>
      <w:r w:rsidRPr="00A64E81">
        <w:rPr>
          <w:rFonts w:asciiTheme="minorHAnsi" w:hAnsiTheme="minorHAnsi" w:cstheme="minorHAnsi"/>
        </w:rPr>
        <w:t xml:space="preserve">(carcaça e de mancais), </w:t>
      </w:r>
      <w:r w:rsidRPr="00A64E81">
        <w:rPr>
          <w:rFonts w:asciiTheme="minorHAnsi" w:hAnsiTheme="minorHAnsi" w:cstheme="minorHAnsi"/>
          <w:b/>
          <w:bCs/>
        </w:rPr>
        <w:t xml:space="preserve">temperatura </w:t>
      </w:r>
      <w:r w:rsidRPr="00A64E81">
        <w:rPr>
          <w:rFonts w:asciiTheme="minorHAnsi" w:hAnsiTheme="minorHAnsi" w:cstheme="minorHAnsi"/>
        </w:rPr>
        <w:t xml:space="preserve">(ambiente, do meio refrigerante, de carcaça, de enrolamentos, de rotor, de óleo de lubrificação), </w:t>
      </w:r>
      <w:r w:rsidRPr="00A64E81">
        <w:rPr>
          <w:rFonts w:asciiTheme="minorHAnsi" w:hAnsiTheme="minorHAnsi" w:cstheme="minorHAnsi"/>
          <w:b/>
          <w:bCs/>
        </w:rPr>
        <w:t xml:space="preserve">vazão </w:t>
      </w:r>
      <w:r w:rsidRPr="00A64E81">
        <w:rPr>
          <w:rFonts w:asciiTheme="minorHAnsi" w:hAnsiTheme="minorHAnsi" w:cstheme="minorHAnsi"/>
        </w:rPr>
        <w:t xml:space="preserve">do meio refrigerante, </w:t>
      </w:r>
      <w:r w:rsidRPr="00A64E81">
        <w:rPr>
          <w:rFonts w:asciiTheme="minorHAnsi" w:hAnsiTheme="minorHAnsi" w:cstheme="minorHAnsi"/>
          <w:b/>
          <w:bCs/>
        </w:rPr>
        <w:t>torque</w:t>
      </w:r>
      <w:r w:rsidRPr="00A64E81">
        <w:rPr>
          <w:rFonts w:asciiTheme="minorHAnsi" w:hAnsiTheme="minorHAnsi" w:cstheme="minorHAnsi"/>
        </w:rPr>
        <w:t xml:space="preserve">, </w:t>
      </w:r>
      <w:r w:rsidRPr="00A64E81">
        <w:rPr>
          <w:rFonts w:asciiTheme="minorHAnsi" w:hAnsiTheme="minorHAnsi" w:cstheme="minorHAnsi"/>
          <w:b/>
          <w:bCs/>
        </w:rPr>
        <w:t xml:space="preserve">frequência </w:t>
      </w:r>
      <w:r w:rsidRPr="00A64E81">
        <w:rPr>
          <w:rFonts w:asciiTheme="minorHAnsi" w:hAnsiTheme="minorHAnsi" w:cstheme="minorHAnsi"/>
        </w:rPr>
        <w:t xml:space="preserve">e </w:t>
      </w:r>
      <w:r w:rsidRPr="00A64E81">
        <w:rPr>
          <w:rFonts w:asciiTheme="minorHAnsi" w:hAnsiTheme="minorHAnsi" w:cstheme="minorHAnsi"/>
          <w:b/>
          <w:bCs/>
        </w:rPr>
        <w:t>rotação</w:t>
      </w:r>
      <w:r w:rsidRPr="00A64E81">
        <w:rPr>
          <w:rFonts w:asciiTheme="minorHAnsi" w:hAnsiTheme="minorHAnsi" w:cstheme="minorHAnsi"/>
        </w:rPr>
        <w:t>.</w:t>
      </w:r>
    </w:p>
    <w:p w14:paraId="553C37E3" w14:textId="77777777" w:rsidR="00A64E81" w:rsidRDefault="00A64E81" w:rsidP="001F00FD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</w:p>
    <w:p w14:paraId="5F0B0ABF" w14:textId="61F6D452" w:rsidR="001C3808" w:rsidRDefault="00335F1C" w:rsidP="001F00FD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acordo com os requisitos estabelecidos para estes casos o</w:t>
      </w:r>
      <w:r w:rsidR="001C3808" w:rsidRPr="001C3808">
        <w:rPr>
          <w:rFonts w:asciiTheme="minorHAnsi" w:hAnsiTheme="minorHAnsi" w:cstheme="minorHAnsi"/>
        </w:rPr>
        <w:t xml:space="preserve"> </w:t>
      </w:r>
      <w:r w:rsidR="001C3808" w:rsidRPr="00124328">
        <w:rPr>
          <w:rFonts w:asciiTheme="minorHAnsi" w:hAnsiTheme="minorHAnsi" w:cstheme="minorHAnsi"/>
          <w:b/>
        </w:rPr>
        <w:t>Laboratório de Ensaios</w:t>
      </w:r>
      <w:r w:rsidR="001C3808" w:rsidRPr="001C3808">
        <w:rPr>
          <w:rFonts w:asciiTheme="minorHAnsi" w:hAnsiTheme="minorHAnsi" w:cstheme="minorHAnsi"/>
        </w:rPr>
        <w:t xml:space="preserve"> </w:t>
      </w:r>
      <w:r w:rsidR="001C3808">
        <w:rPr>
          <w:rFonts w:asciiTheme="minorHAnsi" w:hAnsiTheme="minorHAnsi" w:cstheme="minorHAnsi"/>
        </w:rPr>
        <w:t>“</w:t>
      </w:r>
      <w:r w:rsidR="001C3808" w:rsidRPr="001C3808">
        <w:rPr>
          <w:rFonts w:asciiTheme="minorHAnsi" w:hAnsiTheme="minorHAnsi" w:cstheme="minorHAnsi"/>
        </w:rPr>
        <w:t>Ex</w:t>
      </w:r>
      <w:r w:rsidR="001C3808">
        <w:rPr>
          <w:rFonts w:asciiTheme="minorHAnsi" w:hAnsiTheme="minorHAnsi" w:cstheme="minorHAnsi"/>
        </w:rPr>
        <w:t>”</w:t>
      </w:r>
      <w:r w:rsidR="001C3808" w:rsidRPr="001C3808">
        <w:rPr>
          <w:rFonts w:asciiTheme="minorHAnsi" w:hAnsiTheme="minorHAnsi" w:cstheme="minorHAnsi"/>
        </w:rPr>
        <w:t xml:space="preserve"> deve assegurar a </w:t>
      </w:r>
      <w:r w:rsidR="001C3808" w:rsidRPr="00124328">
        <w:rPr>
          <w:rFonts w:asciiTheme="minorHAnsi" w:hAnsiTheme="minorHAnsi" w:cstheme="minorHAnsi"/>
          <w:b/>
        </w:rPr>
        <w:t>presença</w:t>
      </w:r>
      <w:r w:rsidR="001C3808" w:rsidRPr="001C3808">
        <w:rPr>
          <w:rFonts w:asciiTheme="minorHAnsi" w:hAnsiTheme="minorHAnsi" w:cstheme="minorHAnsi"/>
        </w:rPr>
        <w:t xml:space="preserve"> do seu pessoal na instalação de ensaios </w:t>
      </w:r>
      <w:r>
        <w:rPr>
          <w:rFonts w:asciiTheme="minorHAnsi" w:hAnsiTheme="minorHAnsi" w:cstheme="minorHAnsi"/>
        </w:rPr>
        <w:t xml:space="preserve">do fabricante do usuário ou de terceira parte </w:t>
      </w:r>
      <w:r w:rsidR="001C3808" w:rsidRPr="001C3808">
        <w:rPr>
          <w:rFonts w:asciiTheme="minorHAnsi" w:hAnsiTheme="minorHAnsi" w:cstheme="minorHAnsi"/>
        </w:rPr>
        <w:t xml:space="preserve">durante os ensaios, de forma a </w:t>
      </w:r>
      <w:r w:rsidR="001C3808" w:rsidRPr="00335F1C">
        <w:rPr>
          <w:rFonts w:asciiTheme="minorHAnsi" w:hAnsiTheme="minorHAnsi" w:cstheme="minorHAnsi"/>
          <w:b/>
        </w:rPr>
        <w:t>testemunhar</w:t>
      </w:r>
      <w:r w:rsidR="001C3808" w:rsidRPr="001C3808">
        <w:rPr>
          <w:rFonts w:asciiTheme="minorHAnsi" w:hAnsiTheme="minorHAnsi" w:cstheme="minorHAnsi"/>
        </w:rPr>
        <w:t xml:space="preserve"> os </w:t>
      </w:r>
      <w:r>
        <w:rPr>
          <w:rFonts w:asciiTheme="minorHAnsi" w:hAnsiTheme="minorHAnsi" w:cstheme="minorHAnsi"/>
        </w:rPr>
        <w:t xml:space="preserve">procedimentos </w:t>
      </w:r>
      <w:r w:rsidR="001C3808" w:rsidRPr="001C3808">
        <w:rPr>
          <w:rFonts w:asciiTheme="minorHAnsi" w:hAnsiTheme="minorHAnsi" w:cstheme="minorHAnsi"/>
        </w:rPr>
        <w:t>dos ensaios executados pelo pessoal da instalação de ensaios participante</w:t>
      </w:r>
      <w:r>
        <w:rPr>
          <w:rFonts w:asciiTheme="minorHAnsi" w:hAnsiTheme="minorHAnsi" w:cstheme="minorHAnsi"/>
        </w:rPr>
        <w:t>.</w:t>
      </w:r>
    </w:p>
    <w:p w14:paraId="45A81AB4" w14:textId="77777777" w:rsidR="00AA1911" w:rsidRDefault="00AA1911" w:rsidP="001F00FD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</w:p>
    <w:p w14:paraId="5D1532A5" w14:textId="77777777" w:rsidR="00AA1911" w:rsidRPr="00AA1911" w:rsidRDefault="00AA1911" w:rsidP="001F00FD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A versão em </w:t>
      </w:r>
      <w:r w:rsidRPr="00774F2E">
        <w:rPr>
          <w:rFonts w:asciiTheme="minorHAnsi" w:hAnsiTheme="minorHAnsi" w:cstheme="minorHAnsi"/>
          <w:b/>
        </w:rPr>
        <w:t>português do Brasil</w:t>
      </w:r>
      <w:r>
        <w:rPr>
          <w:rFonts w:asciiTheme="minorHAnsi" w:hAnsiTheme="minorHAnsi" w:cstheme="minorHAnsi"/>
        </w:rPr>
        <w:t xml:space="preserve"> do Documento Operacional IECEx OD 024, </w:t>
      </w:r>
      <w:r w:rsidR="00774F2E">
        <w:rPr>
          <w:rFonts w:asciiTheme="minorHAnsi" w:hAnsiTheme="minorHAnsi" w:cstheme="minorHAnsi"/>
        </w:rPr>
        <w:t xml:space="preserve">elaborada pelo </w:t>
      </w:r>
      <w:r w:rsidR="00774F2E" w:rsidRPr="00774F2E">
        <w:rPr>
          <w:rFonts w:asciiTheme="minorHAnsi" w:hAnsiTheme="minorHAnsi" w:cstheme="minorHAnsi"/>
          <w:b/>
        </w:rPr>
        <w:t>Subcomitê SC IECEx BR do COBEI</w:t>
      </w:r>
      <w:r w:rsidR="00774F2E">
        <w:rPr>
          <w:rFonts w:asciiTheme="minorHAnsi" w:hAnsiTheme="minorHAnsi" w:cstheme="minorHAnsi"/>
        </w:rPr>
        <w:t xml:space="preserve"> contém a seguinte </w:t>
      </w:r>
      <w:r w:rsidRPr="00AA1911">
        <w:rPr>
          <w:rFonts w:asciiTheme="minorHAnsi" w:hAnsiTheme="minorHAnsi" w:cstheme="minorHAnsi"/>
          <w:i/>
        </w:rPr>
        <w:t>NOTA</w:t>
      </w:r>
      <w:r w:rsidR="00774F2E">
        <w:rPr>
          <w:rFonts w:asciiTheme="minorHAnsi" w:hAnsiTheme="minorHAnsi" w:cstheme="minorHAnsi"/>
          <w:i/>
        </w:rPr>
        <w:t>:</w:t>
      </w:r>
      <w:r w:rsidRPr="00AA1911">
        <w:rPr>
          <w:rFonts w:asciiTheme="minorHAnsi" w:hAnsiTheme="minorHAnsi" w:cstheme="minorHAnsi"/>
          <w:i/>
        </w:rPr>
        <w:t xml:space="preserve"> As Normas IEC ou ISO referenciadas neste Documento IECEx, escrito em português, são </w:t>
      </w:r>
      <w:r w:rsidRPr="00774F2E">
        <w:rPr>
          <w:rFonts w:asciiTheme="minorHAnsi" w:hAnsiTheme="minorHAnsi" w:cstheme="minorHAnsi"/>
          <w:b/>
          <w:i/>
        </w:rPr>
        <w:t>adotadas</w:t>
      </w:r>
      <w:r w:rsidRPr="00AA1911">
        <w:rPr>
          <w:rFonts w:asciiTheme="minorHAnsi" w:hAnsiTheme="minorHAnsi" w:cstheme="minorHAnsi"/>
          <w:i/>
        </w:rPr>
        <w:t xml:space="preserve"> no Brasil, sendo idênticas em </w:t>
      </w:r>
      <w:r w:rsidRPr="00774F2E">
        <w:rPr>
          <w:rFonts w:asciiTheme="minorHAnsi" w:hAnsiTheme="minorHAnsi" w:cstheme="minorHAnsi"/>
          <w:b/>
          <w:i/>
        </w:rPr>
        <w:t>conteúdo técnico e estrutura</w:t>
      </w:r>
      <w:r w:rsidRPr="00AA1911">
        <w:rPr>
          <w:rFonts w:asciiTheme="minorHAnsi" w:hAnsiTheme="minorHAnsi" w:cstheme="minorHAnsi"/>
          <w:i/>
        </w:rPr>
        <w:t xml:space="preserve">, sem desvios nacionais, em relação às respectivas normas internacionais, de acordo com a </w:t>
      </w:r>
      <w:r w:rsidRPr="00774F2E">
        <w:rPr>
          <w:rFonts w:asciiTheme="minorHAnsi" w:hAnsiTheme="minorHAnsi" w:cstheme="minorHAnsi"/>
          <w:b/>
          <w:i/>
        </w:rPr>
        <w:t>ABNT DIRETIVA 3</w:t>
      </w:r>
      <w:r w:rsidRPr="00AA1911">
        <w:rPr>
          <w:rFonts w:asciiTheme="minorHAnsi" w:hAnsiTheme="minorHAnsi" w:cstheme="minorHAnsi"/>
          <w:i/>
        </w:rPr>
        <w:t>: Adoção de documentos técnicos internacionais.</w:t>
      </w:r>
    </w:p>
    <w:p w14:paraId="1144DA2E" w14:textId="77777777" w:rsidR="00AA1911" w:rsidRDefault="00AA1911" w:rsidP="001F00FD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</w:p>
    <w:p w14:paraId="1972E251" w14:textId="113A6BDD" w:rsidR="00AA1911" w:rsidRDefault="004E56A9" w:rsidP="001F00FD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Documento Operacional </w:t>
      </w:r>
      <w:r w:rsidR="00AA1911" w:rsidRPr="00AA1911">
        <w:rPr>
          <w:rFonts w:asciiTheme="minorHAnsi" w:hAnsiTheme="minorHAnsi" w:cstheme="minorHAnsi"/>
          <w:b/>
        </w:rPr>
        <w:t>IECEx OD 024</w:t>
      </w:r>
      <w:r w:rsidR="00124328">
        <w:rPr>
          <w:rFonts w:asciiTheme="minorHAnsi" w:hAnsiTheme="minorHAnsi" w:cstheme="minorHAnsi"/>
        </w:rPr>
        <w:t xml:space="preserve"> encontra-se disponível para acesso público no </w:t>
      </w:r>
      <w:r w:rsidR="00124328" w:rsidRPr="00124328">
        <w:rPr>
          <w:rFonts w:asciiTheme="minorHAnsi" w:hAnsiTheme="minorHAnsi" w:cstheme="minorHAnsi"/>
          <w:i/>
        </w:rPr>
        <w:t>website</w:t>
      </w:r>
      <w:r w:rsidR="00124328">
        <w:rPr>
          <w:rFonts w:asciiTheme="minorHAnsi" w:hAnsiTheme="minorHAnsi" w:cstheme="minorHAnsi"/>
        </w:rPr>
        <w:t xml:space="preserve"> do IECEx:</w:t>
      </w:r>
    </w:p>
    <w:p w14:paraId="6760FB77" w14:textId="77777777" w:rsidR="00AA1911" w:rsidRDefault="004E56A9" w:rsidP="001F00FD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  <w:hyperlink r:id="rId10" w:history="1">
        <w:r w:rsidR="00AA1911" w:rsidRPr="002D344A">
          <w:rPr>
            <w:rStyle w:val="Hyperlink"/>
            <w:rFonts w:asciiTheme="minorHAnsi" w:hAnsiTheme="minorHAnsi" w:cstheme="minorHAnsi"/>
          </w:rPr>
          <w:t>https://www.iecex.com/assets/dmsdocuments/1588/IECEx-OD-024-Ed3.0-pt.pdf</w:t>
        </w:r>
      </w:hyperlink>
    </w:p>
    <w:p w14:paraId="0E9BED5C" w14:textId="77777777" w:rsidR="001F00FD" w:rsidRDefault="001F00FD" w:rsidP="001F00FD">
      <w:pPr>
        <w:tabs>
          <w:tab w:val="clear" w:pos="119"/>
          <w:tab w:val="clear" w:pos="238"/>
          <w:tab w:val="clear" w:pos="363"/>
          <w:tab w:val="clear" w:pos="482"/>
          <w:tab w:val="clear" w:pos="601"/>
          <w:tab w:val="clear" w:pos="720"/>
          <w:tab w:val="clear" w:pos="839"/>
          <w:tab w:val="clear" w:pos="958"/>
          <w:tab w:val="clear" w:pos="1083"/>
          <w:tab w:val="clear" w:pos="1202"/>
          <w:tab w:val="clear" w:pos="1321"/>
          <w:tab w:val="clear" w:pos="1440"/>
          <w:tab w:val="clear" w:pos="1559"/>
          <w:tab w:val="clear" w:pos="1678"/>
          <w:tab w:val="clear" w:pos="1803"/>
          <w:tab w:val="clear" w:pos="1922"/>
          <w:tab w:val="clear" w:pos="2041"/>
          <w:tab w:val="clear" w:pos="2160"/>
          <w:tab w:val="clear" w:pos="2279"/>
          <w:tab w:val="clear" w:pos="2398"/>
        </w:tabs>
        <w:rPr>
          <w:rFonts w:asciiTheme="minorHAnsi" w:hAnsiTheme="minorHAnsi" w:cstheme="minorHAnsi"/>
        </w:rPr>
      </w:pPr>
    </w:p>
    <w:p w14:paraId="60072CF3" w14:textId="518E4C2C" w:rsidR="00E70DD1" w:rsidRDefault="00274A64" w:rsidP="00544029">
      <w:pPr>
        <w:pStyle w:val="PARAGRAPH"/>
        <w:spacing w:before="0" w:after="0"/>
        <w:jc w:val="left"/>
        <w:rPr>
          <w:rFonts w:cstheme="minorHAnsi"/>
          <w:b/>
          <w:color w:val="0070C0"/>
          <w:spacing w:val="0"/>
          <w:sz w:val="16"/>
          <w:szCs w:val="16"/>
          <w:lang w:val="pt-BR"/>
        </w:rPr>
      </w:pPr>
      <w:r w:rsidRPr="00544029">
        <w:rPr>
          <w:rFonts w:cstheme="minorHAnsi"/>
          <w:b/>
          <w:smallCaps/>
          <w:color w:val="0070C0"/>
          <w:spacing w:val="0"/>
          <w:sz w:val="16"/>
          <w:szCs w:val="16"/>
          <w:lang w:val="pt-BR"/>
        </w:rPr>
        <w:t>Roberval Bulgarelli</w:t>
      </w:r>
      <w:r w:rsidR="006C4F54">
        <w:rPr>
          <w:rFonts w:cstheme="minorHAnsi"/>
          <w:b/>
          <w:smallCaps/>
          <w:color w:val="0070C0"/>
          <w:spacing w:val="0"/>
          <w:sz w:val="16"/>
          <w:szCs w:val="16"/>
          <w:lang w:val="pt-BR"/>
        </w:rPr>
        <w:t xml:space="preserve"> </w:t>
      </w:r>
      <w:r w:rsidR="00E70DD1">
        <w:rPr>
          <w:rFonts w:cstheme="minorHAnsi"/>
          <w:b/>
          <w:smallCaps/>
          <w:color w:val="0070C0"/>
          <w:spacing w:val="0"/>
          <w:sz w:val="16"/>
          <w:szCs w:val="16"/>
          <w:lang w:val="pt-BR"/>
        </w:rPr>
        <w:t>–</w:t>
      </w:r>
      <w:r w:rsidR="006C4F54">
        <w:rPr>
          <w:rFonts w:cstheme="minorHAnsi"/>
          <w:b/>
          <w:smallCaps/>
          <w:color w:val="0070C0"/>
          <w:spacing w:val="0"/>
          <w:sz w:val="16"/>
          <w:szCs w:val="16"/>
          <w:lang w:val="pt-BR"/>
        </w:rPr>
        <w:t xml:space="preserve"> </w:t>
      </w:r>
      <w:r w:rsidR="00544029">
        <w:rPr>
          <w:rFonts w:cstheme="minorHAnsi"/>
          <w:b/>
          <w:color w:val="0070C0"/>
          <w:spacing w:val="0"/>
          <w:sz w:val="16"/>
          <w:szCs w:val="16"/>
          <w:lang w:val="pt-BR"/>
        </w:rPr>
        <w:t>PETROBRAS</w:t>
      </w:r>
    </w:p>
    <w:p w14:paraId="0EED8FD5" w14:textId="7D0553BC" w:rsidR="00544029" w:rsidRDefault="00544029" w:rsidP="00544029">
      <w:pPr>
        <w:pStyle w:val="PARAGRAPH"/>
        <w:spacing w:before="0" w:after="0"/>
        <w:jc w:val="left"/>
        <w:rPr>
          <w:rFonts w:cstheme="minorHAnsi"/>
          <w:b/>
          <w:color w:val="0070C0"/>
          <w:spacing w:val="0"/>
          <w:sz w:val="16"/>
          <w:szCs w:val="16"/>
          <w:lang w:val="pt-BR"/>
        </w:rPr>
      </w:pPr>
      <w:r>
        <w:rPr>
          <w:rFonts w:cstheme="minorHAnsi"/>
          <w:b/>
          <w:color w:val="0070C0"/>
          <w:spacing w:val="0"/>
          <w:sz w:val="16"/>
          <w:szCs w:val="16"/>
          <w:lang w:val="pt-BR"/>
        </w:rPr>
        <w:t>Coordenador do Subcomitê SCB 003:031 (Atmosferas Explosivas) da ABNT/CB-003 (Eletricidade)</w:t>
      </w:r>
    </w:p>
    <w:p w14:paraId="4AB394B4" w14:textId="77777777" w:rsidR="004D6370" w:rsidRPr="003A2ABE" w:rsidRDefault="00BD1DDD" w:rsidP="00544029">
      <w:pPr>
        <w:pStyle w:val="PARAGRAPH"/>
        <w:spacing w:before="0" w:after="0"/>
        <w:jc w:val="left"/>
        <w:rPr>
          <w:rFonts w:cstheme="minorHAnsi"/>
          <w:b/>
          <w:color w:val="0070C0"/>
          <w:spacing w:val="0"/>
          <w:sz w:val="16"/>
          <w:szCs w:val="16"/>
          <w:lang w:val="pt-BR"/>
        </w:rPr>
      </w:pPr>
      <w:r>
        <w:rPr>
          <w:rFonts w:cstheme="minorHAnsi"/>
          <w:b/>
          <w:color w:val="0070C0"/>
          <w:spacing w:val="0"/>
          <w:sz w:val="16"/>
          <w:szCs w:val="16"/>
          <w:lang w:val="pt-BR"/>
        </w:rPr>
        <w:t>11</w:t>
      </w:r>
      <w:r w:rsidR="00544029">
        <w:rPr>
          <w:rFonts w:cstheme="minorHAnsi"/>
          <w:b/>
          <w:color w:val="0070C0"/>
          <w:spacing w:val="0"/>
          <w:sz w:val="16"/>
          <w:szCs w:val="16"/>
          <w:lang w:val="pt-BR"/>
        </w:rPr>
        <w:t>/</w:t>
      </w:r>
      <w:r w:rsidR="008C4708">
        <w:rPr>
          <w:rFonts w:cstheme="minorHAnsi"/>
          <w:b/>
          <w:color w:val="0070C0"/>
          <w:spacing w:val="0"/>
          <w:sz w:val="16"/>
          <w:szCs w:val="16"/>
          <w:lang w:val="pt-BR"/>
        </w:rPr>
        <w:t>0</w:t>
      </w:r>
      <w:r w:rsidR="00544029">
        <w:rPr>
          <w:rFonts w:cstheme="minorHAnsi"/>
          <w:b/>
          <w:color w:val="0070C0"/>
          <w:spacing w:val="0"/>
          <w:sz w:val="16"/>
          <w:szCs w:val="16"/>
          <w:lang w:val="pt-BR"/>
        </w:rPr>
        <w:t>3/</w:t>
      </w:r>
      <w:r w:rsidR="004D6370">
        <w:rPr>
          <w:rFonts w:cstheme="minorHAnsi"/>
          <w:b/>
          <w:color w:val="0070C0"/>
          <w:spacing w:val="0"/>
          <w:sz w:val="16"/>
          <w:szCs w:val="16"/>
          <w:lang w:val="pt-BR"/>
        </w:rPr>
        <w:t>201</w:t>
      </w:r>
      <w:r w:rsidR="00EB4678">
        <w:rPr>
          <w:rFonts w:cstheme="minorHAnsi"/>
          <w:b/>
          <w:color w:val="0070C0"/>
          <w:spacing w:val="0"/>
          <w:sz w:val="16"/>
          <w:szCs w:val="16"/>
          <w:lang w:val="pt-BR"/>
        </w:rPr>
        <w:t>9</w:t>
      </w:r>
    </w:p>
    <w:sectPr w:rsidR="004D6370" w:rsidRPr="003A2ABE" w:rsidSect="00A64E81">
      <w:headerReference w:type="default" r:id="rId11"/>
      <w:footerReference w:type="default" r:id="rId12"/>
      <w:footnotePr>
        <w:pos w:val="beneathText"/>
      </w:footnotePr>
      <w:pgSz w:w="11906" w:h="16838" w:code="9"/>
      <w:pgMar w:top="720" w:right="720" w:bottom="720" w:left="72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4BCA4" w14:textId="77777777" w:rsidR="00A600D8" w:rsidRDefault="00A600D8">
      <w:r>
        <w:separator/>
      </w:r>
    </w:p>
  </w:endnote>
  <w:endnote w:type="continuationSeparator" w:id="0">
    <w:p w14:paraId="64223E28" w14:textId="77777777" w:rsidR="00A600D8" w:rsidRDefault="00A6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Bats">
    <w:charset w:val="02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metCondensed">
    <w:altName w:val="Times New Roman"/>
    <w:charset w:val="00"/>
    <w:family w:val="auto"/>
    <w:pitch w:val="variable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Futura2-Normal (Tur)">
    <w:altName w:val="Times New Roman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D8F84" w14:textId="77777777" w:rsidR="00274A64" w:rsidRPr="004F5208" w:rsidRDefault="00274A64">
    <w:pPr>
      <w:pStyle w:val="Rodap"/>
      <w:jc w:val="right"/>
      <w:rPr>
        <w:rFonts w:asciiTheme="minorHAnsi" w:hAnsiTheme="minorHAnsi" w:cstheme="minorHAnsi"/>
        <w:color w:val="0070C0"/>
        <w:sz w:val="16"/>
        <w:szCs w:val="16"/>
      </w:rPr>
    </w:pPr>
    <w:r w:rsidRPr="004F5208">
      <w:rPr>
        <w:rFonts w:asciiTheme="minorHAnsi" w:hAnsiTheme="minorHAnsi" w:cstheme="minorHAnsi"/>
        <w:color w:val="0070C0"/>
        <w:sz w:val="16"/>
        <w:szCs w:val="16"/>
      </w:rPr>
      <w:t xml:space="preserve">Página </w:t>
    </w:r>
    <w:r w:rsidRPr="004F5208">
      <w:rPr>
        <w:rFonts w:asciiTheme="minorHAnsi" w:hAnsiTheme="minorHAnsi" w:cstheme="minorHAnsi"/>
        <w:b/>
        <w:bCs/>
        <w:color w:val="0070C0"/>
        <w:sz w:val="16"/>
        <w:szCs w:val="16"/>
      </w:rPr>
      <w:fldChar w:fldCharType="begin"/>
    </w:r>
    <w:r w:rsidRPr="004F5208">
      <w:rPr>
        <w:rFonts w:asciiTheme="minorHAnsi" w:hAnsiTheme="minorHAnsi" w:cstheme="minorHAnsi"/>
        <w:b/>
        <w:bCs/>
        <w:color w:val="0070C0"/>
        <w:sz w:val="16"/>
        <w:szCs w:val="16"/>
      </w:rPr>
      <w:instrText>PAGE</w:instrText>
    </w:r>
    <w:r w:rsidRPr="004F5208">
      <w:rPr>
        <w:rFonts w:asciiTheme="minorHAnsi" w:hAnsiTheme="minorHAnsi" w:cstheme="minorHAnsi"/>
        <w:b/>
        <w:bCs/>
        <w:color w:val="0070C0"/>
        <w:sz w:val="16"/>
        <w:szCs w:val="16"/>
      </w:rPr>
      <w:fldChar w:fldCharType="separate"/>
    </w:r>
    <w:r w:rsidR="004E56A9">
      <w:rPr>
        <w:rFonts w:asciiTheme="minorHAnsi" w:hAnsiTheme="minorHAnsi" w:cstheme="minorHAnsi"/>
        <w:b/>
        <w:bCs/>
        <w:noProof/>
        <w:color w:val="0070C0"/>
        <w:sz w:val="16"/>
        <w:szCs w:val="16"/>
      </w:rPr>
      <w:t>2</w:t>
    </w:r>
    <w:r w:rsidRPr="004F5208">
      <w:rPr>
        <w:rFonts w:asciiTheme="minorHAnsi" w:hAnsiTheme="minorHAnsi" w:cstheme="minorHAnsi"/>
        <w:b/>
        <w:bCs/>
        <w:color w:val="0070C0"/>
        <w:sz w:val="16"/>
        <w:szCs w:val="16"/>
      </w:rPr>
      <w:fldChar w:fldCharType="end"/>
    </w:r>
    <w:r w:rsidRPr="004F5208">
      <w:rPr>
        <w:rFonts w:asciiTheme="minorHAnsi" w:hAnsiTheme="minorHAnsi" w:cstheme="minorHAnsi"/>
        <w:color w:val="0070C0"/>
        <w:sz w:val="16"/>
        <w:szCs w:val="16"/>
      </w:rPr>
      <w:t xml:space="preserve"> de </w:t>
    </w:r>
    <w:r w:rsidRPr="004F5208">
      <w:rPr>
        <w:rFonts w:asciiTheme="minorHAnsi" w:hAnsiTheme="minorHAnsi" w:cstheme="minorHAnsi"/>
        <w:b/>
        <w:bCs/>
        <w:color w:val="0070C0"/>
        <w:sz w:val="16"/>
        <w:szCs w:val="16"/>
      </w:rPr>
      <w:fldChar w:fldCharType="begin"/>
    </w:r>
    <w:r w:rsidRPr="004F5208">
      <w:rPr>
        <w:rFonts w:asciiTheme="minorHAnsi" w:hAnsiTheme="minorHAnsi" w:cstheme="minorHAnsi"/>
        <w:b/>
        <w:bCs/>
        <w:color w:val="0070C0"/>
        <w:sz w:val="16"/>
        <w:szCs w:val="16"/>
      </w:rPr>
      <w:instrText>NUMPAGES</w:instrText>
    </w:r>
    <w:r w:rsidRPr="004F5208">
      <w:rPr>
        <w:rFonts w:asciiTheme="minorHAnsi" w:hAnsiTheme="minorHAnsi" w:cstheme="minorHAnsi"/>
        <w:b/>
        <w:bCs/>
        <w:color w:val="0070C0"/>
        <w:sz w:val="16"/>
        <w:szCs w:val="16"/>
      </w:rPr>
      <w:fldChar w:fldCharType="separate"/>
    </w:r>
    <w:r w:rsidR="004E56A9">
      <w:rPr>
        <w:rFonts w:asciiTheme="minorHAnsi" w:hAnsiTheme="minorHAnsi" w:cstheme="minorHAnsi"/>
        <w:b/>
        <w:bCs/>
        <w:noProof/>
        <w:color w:val="0070C0"/>
        <w:sz w:val="16"/>
        <w:szCs w:val="16"/>
      </w:rPr>
      <w:t>2</w:t>
    </w:r>
    <w:r w:rsidRPr="004F5208">
      <w:rPr>
        <w:rFonts w:asciiTheme="minorHAnsi" w:hAnsiTheme="minorHAnsi" w:cstheme="minorHAnsi"/>
        <w:b/>
        <w:bCs/>
        <w:color w:val="0070C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1714E" w14:textId="77777777" w:rsidR="00A600D8" w:rsidRDefault="00A600D8">
      <w:r>
        <w:separator/>
      </w:r>
    </w:p>
  </w:footnote>
  <w:footnote w:type="continuationSeparator" w:id="0">
    <w:p w14:paraId="0FDAB24F" w14:textId="77777777" w:rsidR="00A600D8" w:rsidRDefault="00A60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7DBC3" w14:textId="27BE4E64" w:rsidR="00274A64" w:rsidRPr="004E56A9" w:rsidRDefault="001F00FD" w:rsidP="001F00FD">
    <w:pPr>
      <w:pStyle w:val="Cabealho"/>
      <w:rPr>
        <w:sz w:val="18"/>
        <w:szCs w:val="18"/>
      </w:rPr>
    </w:pPr>
    <w:r w:rsidRPr="004E56A9">
      <w:rPr>
        <w:rFonts w:asciiTheme="minorHAnsi" w:hAnsiTheme="minorHAnsi" w:cstheme="minorHAnsi"/>
        <w:color w:val="000099"/>
        <w:sz w:val="18"/>
        <w:szCs w:val="18"/>
      </w:rPr>
      <w:t>Requisitos para ensaios de equipamentos “Ex” nas instalações dos fabricantes</w:t>
    </w:r>
    <w:r w:rsidR="004E56A9" w:rsidRPr="004E56A9">
      <w:rPr>
        <w:rFonts w:asciiTheme="minorHAnsi" w:hAnsiTheme="minorHAnsi" w:cstheme="minorHAnsi"/>
        <w:color w:val="000099"/>
        <w:sz w:val="18"/>
        <w:szCs w:val="18"/>
      </w:rPr>
      <w:t xml:space="preserve">, </w:t>
    </w:r>
    <w:r w:rsidRPr="004E56A9">
      <w:rPr>
        <w:rFonts w:asciiTheme="minorHAnsi" w:hAnsiTheme="minorHAnsi" w:cstheme="minorHAnsi"/>
        <w:color w:val="000099"/>
        <w:sz w:val="18"/>
        <w:szCs w:val="18"/>
      </w:rPr>
      <w:t>dos usuários</w:t>
    </w:r>
    <w:r w:rsidR="004E56A9" w:rsidRPr="004E56A9">
      <w:rPr>
        <w:rFonts w:asciiTheme="minorHAnsi" w:hAnsiTheme="minorHAnsi" w:cstheme="minorHAnsi"/>
        <w:color w:val="000099"/>
        <w:sz w:val="18"/>
        <w:szCs w:val="18"/>
      </w:rPr>
      <w:t xml:space="preserve"> ou de terceira parte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8E6931"/>
    <w:multiLevelType w:val="hybridMultilevel"/>
    <w:tmpl w:val="AD1CA57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3D5E2B"/>
    <w:multiLevelType w:val="hybridMultilevel"/>
    <w:tmpl w:val="B36CA7B8"/>
    <w:lvl w:ilvl="0" w:tplc="03008168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15ED4"/>
    <w:multiLevelType w:val="hybridMultilevel"/>
    <w:tmpl w:val="2CA88EAE"/>
    <w:lvl w:ilvl="0" w:tplc="72F21D0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A7A7A"/>
    <w:multiLevelType w:val="hybridMultilevel"/>
    <w:tmpl w:val="E3C821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37B36"/>
    <w:multiLevelType w:val="hybridMultilevel"/>
    <w:tmpl w:val="52747E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B2F78"/>
    <w:multiLevelType w:val="hybridMultilevel"/>
    <w:tmpl w:val="8DC4180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80542F"/>
    <w:multiLevelType w:val="hybridMultilevel"/>
    <w:tmpl w:val="A60451B4"/>
    <w:lvl w:ilvl="0" w:tplc="03008168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812EF"/>
    <w:multiLevelType w:val="hybridMultilevel"/>
    <w:tmpl w:val="31EC86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C9058E"/>
    <w:multiLevelType w:val="hybridMultilevel"/>
    <w:tmpl w:val="9CB0BB6A"/>
    <w:lvl w:ilvl="0" w:tplc="03008168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64004"/>
    <w:multiLevelType w:val="multilevel"/>
    <w:tmpl w:val="4918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650A8C"/>
    <w:multiLevelType w:val="hybridMultilevel"/>
    <w:tmpl w:val="BE9AA8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2F4250"/>
    <w:multiLevelType w:val="hybridMultilevel"/>
    <w:tmpl w:val="853E3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30696"/>
    <w:multiLevelType w:val="hybridMultilevel"/>
    <w:tmpl w:val="728A7B8E"/>
    <w:lvl w:ilvl="0" w:tplc="03008168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13C92"/>
    <w:multiLevelType w:val="hybridMultilevel"/>
    <w:tmpl w:val="DA2A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86889"/>
    <w:multiLevelType w:val="hybridMultilevel"/>
    <w:tmpl w:val="E3723FB2"/>
    <w:lvl w:ilvl="0" w:tplc="0300816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51B15"/>
    <w:multiLevelType w:val="multilevel"/>
    <w:tmpl w:val="1DC8FEB4"/>
    <w:lvl w:ilvl="0">
      <w:start w:val="1"/>
      <w:numFmt w:val="decimal"/>
      <w:pStyle w:val="Tabela-Ttulocomnumerao"/>
      <w:lvlText w:val="Tabela %1 —"/>
      <w:lvlJc w:val="center"/>
      <w:pPr>
        <w:tabs>
          <w:tab w:val="num" w:pos="0"/>
        </w:tabs>
        <w:ind w:left="0" w:firstLine="72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bullet"/>
      <w:lvlText w:val=""/>
      <w:lvlJc w:val="left"/>
      <w:pPr>
        <w:tabs>
          <w:tab w:val="num" w:pos="-1826"/>
        </w:tabs>
        <w:ind w:left="-854" w:hanging="572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tabs>
          <w:tab w:val="num" w:pos="-1826"/>
        </w:tabs>
        <w:ind w:left="-626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-1826"/>
        </w:tabs>
        <w:ind w:left="-226" w:hanging="400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-18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18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8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8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826" w:firstLine="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2"/>
  </w:num>
  <w:num w:numId="5">
    <w:abstractNumId w:val="15"/>
  </w:num>
  <w:num w:numId="6">
    <w:abstractNumId w:val="2"/>
  </w:num>
  <w:num w:numId="7">
    <w:abstractNumId w:val="14"/>
  </w:num>
  <w:num w:numId="8">
    <w:abstractNumId w:val="9"/>
  </w:num>
  <w:num w:numId="9">
    <w:abstractNumId w:val="13"/>
  </w:num>
  <w:num w:numId="10">
    <w:abstractNumId w:val="7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  <w:num w:numId="15">
    <w:abstractNumId w:val="4"/>
  </w:num>
  <w:num w:numId="16">
    <w:abstractNumId w:val="1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 fillcolor="#002060" strokecolor="#4f81bd">
      <v:fill color="#002060"/>
      <v:stroke color="#4f81bd" weight="2pt"/>
      <v:shadow on="t" color="#243f60" opacity=".5" offset="6pt,6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FD"/>
    <w:rsid w:val="00002038"/>
    <w:rsid w:val="00002A6C"/>
    <w:rsid w:val="000045A3"/>
    <w:rsid w:val="0001178C"/>
    <w:rsid w:val="00032BCA"/>
    <w:rsid w:val="00036FD3"/>
    <w:rsid w:val="00045497"/>
    <w:rsid w:val="000476EB"/>
    <w:rsid w:val="0005303F"/>
    <w:rsid w:val="00055E29"/>
    <w:rsid w:val="000561D3"/>
    <w:rsid w:val="000612E8"/>
    <w:rsid w:val="000619E1"/>
    <w:rsid w:val="000623DA"/>
    <w:rsid w:val="00073EBC"/>
    <w:rsid w:val="0007796A"/>
    <w:rsid w:val="00077E65"/>
    <w:rsid w:val="000811AC"/>
    <w:rsid w:val="000B1D1B"/>
    <w:rsid w:val="000B4815"/>
    <w:rsid w:val="000C591A"/>
    <w:rsid w:val="000C5E41"/>
    <w:rsid w:val="000D20C4"/>
    <w:rsid w:val="000E0AAE"/>
    <w:rsid w:val="000E225C"/>
    <w:rsid w:val="000E57CA"/>
    <w:rsid w:val="000F27B5"/>
    <w:rsid w:val="00104B15"/>
    <w:rsid w:val="0010770F"/>
    <w:rsid w:val="00113642"/>
    <w:rsid w:val="001138F7"/>
    <w:rsid w:val="00124328"/>
    <w:rsid w:val="001244F3"/>
    <w:rsid w:val="00130B2A"/>
    <w:rsid w:val="00136A20"/>
    <w:rsid w:val="001426D3"/>
    <w:rsid w:val="001518CD"/>
    <w:rsid w:val="00153D0F"/>
    <w:rsid w:val="00154862"/>
    <w:rsid w:val="001604AE"/>
    <w:rsid w:val="00165A3D"/>
    <w:rsid w:val="0016686E"/>
    <w:rsid w:val="0016762B"/>
    <w:rsid w:val="001739BF"/>
    <w:rsid w:val="00176318"/>
    <w:rsid w:val="00184DFC"/>
    <w:rsid w:val="001936DD"/>
    <w:rsid w:val="00197ACE"/>
    <w:rsid w:val="001A5751"/>
    <w:rsid w:val="001B1BAB"/>
    <w:rsid w:val="001B64CF"/>
    <w:rsid w:val="001C34FA"/>
    <w:rsid w:val="001C3808"/>
    <w:rsid w:val="001C565C"/>
    <w:rsid w:val="001D2CCB"/>
    <w:rsid w:val="001D33CF"/>
    <w:rsid w:val="001D3E59"/>
    <w:rsid w:val="001E6030"/>
    <w:rsid w:val="001F00FD"/>
    <w:rsid w:val="0020397D"/>
    <w:rsid w:val="002108F1"/>
    <w:rsid w:val="0021275F"/>
    <w:rsid w:val="00220BD6"/>
    <w:rsid w:val="002253D1"/>
    <w:rsid w:val="00241236"/>
    <w:rsid w:val="0024437F"/>
    <w:rsid w:val="00260EC7"/>
    <w:rsid w:val="00263D39"/>
    <w:rsid w:val="00267A59"/>
    <w:rsid w:val="00270CAE"/>
    <w:rsid w:val="00274A64"/>
    <w:rsid w:val="0027503A"/>
    <w:rsid w:val="002804B8"/>
    <w:rsid w:val="002821BD"/>
    <w:rsid w:val="00283745"/>
    <w:rsid w:val="00291BF8"/>
    <w:rsid w:val="00291E28"/>
    <w:rsid w:val="00293608"/>
    <w:rsid w:val="002A6BA4"/>
    <w:rsid w:val="002B2E35"/>
    <w:rsid w:val="002D4383"/>
    <w:rsid w:val="002D6886"/>
    <w:rsid w:val="002D715D"/>
    <w:rsid w:val="002E1BBD"/>
    <w:rsid w:val="002E3790"/>
    <w:rsid w:val="002E4695"/>
    <w:rsid w:val="00326C5A"/>
    <w:rsid w:val="00335F1C"/>
    <w:rsid w:val="003360D1"/>
    <w:rsid w:val="00351044"/>
    <w:rsid w:val="00352D30"/>
    <w:rsid w:val="00357874"/>
    <w:rsid w:val="00370D7A"/>
    <w:rsid w:val="00375181"/>
    <w:rsid w:val="00381BA8"/>
    <w:rsid w:val="00382983"/>
    <w:rsid w:val="00383214"/>
    <w:rsid w:val="00391368"/>
    <w:rsid w:val="003949E2"/>
    <w:rsid w:val="003A2ABE"/>
    <w:rsid w:val="003A2C9D"/>
    <w:rsid w:val="003B012C"/>
    <w:rsid w:val="003B0612"/>
    <w:rsid w:val="003D29F2"/>
    <w:rsid w:val="003D3A97"/>
    <w:rsid w:val="003D5568"/>
    <w:rsid w:val="003D75FF"/>
    <w:rsid w:val="003D76D2"/>
    <w:rsid w:val="003D7FEE"/>
    <w:rsid w:val="003E2714"/>
    <w:rsid w:val="00407F69"/>
    <w:rsid w:val="00435BD1"/>
    <w:rsid w:val="0043644F"/>
    <w:rsid w:val="00445BE0"/>
    <w:rsid w:val="00450871"/>
    <w:rsid w:val="00451474"/>
    <w:rsid w:val="00453FE5"/>
    <w:rsid w:val="004558E9"/>
    <w:rsid w:val="00462B33"/>
    <w:rsid w:val="00463AB6"/>
    <w:rsid w:val="004717A5"/>
    <w:rsid w:val="004737BD"/>
    <w:rsid w:val="004A6C1F"/>
    <w:rsid w:val="004C50C0"/>
    <w:rsid w:val="004C7A09"/>
    <w:rsid w:val="004D5D27"/>
    <w:rsid w:val="004D6370"/>
    <w:rsid w:val="004D6DEF"/>
    <w:rsid w:val="004E0A56"/>
    <w:rsid w:val="004E359C"/>
    <w:rsid w:val="004E56A9"/>
    <w:rsid w:val="004E6427"/>
    <w:rsid w:val="004E6A2A"/>
    <w:rsid w:val="004F5208"/>
    <w:rsid w:val="004F606C"/>
    <w:rsid w:val="00503C82"/>
    <w:rsid w:val="005059C6"/>
    <w:rsid w:val="0051515B"/>
    <w:rsid w:val="00520530"/>
    <w:rsid w:val="005326A2"/>
    <w:rsid w:val="00533B0A"/>
    <w:rsid w:val="00541B3D"/>
    <w:rsid w:val="00544029"/>
    <w:rsid w:val="00557800"/>
    <w:rsid w:val="00577E53"/>
    <w:rsid w:val="0059145E"/>
    <w:rsid w:val="00592E92"/>
    <w:rsid w:val="00595D43"/>
    <w:rsid w:val="005A0E00"/>
    <w:rsid w:val="005B0FC7"/>
    <w:rsid w:val="005B1A65"/>
    <w:rsid w:val="005C0934"/>
    <w:rsid w:val="005C591B"/>
    <w:rsid w:val="005D1DE0"/>
    <w:rsid w:val="005E7186"/>
    <w:rsid w:val="005F59B2"/>
    <w:rsid w:val="005F7E78"/>
    <w:rsid w:val="00603061"/>
    <w:rsid w:val="00605D49"/>
    <w:rsid w:val="00605DD5"/>
    <w:rsid w:val="00606F5E"/>
    <w:rsid w:val="00630986"/>
    <w:rsid w:val="0063179C"/>
    <w:rsid w:val="00634ADD"/>
    <w:rsid w:val="00636235"/>
    <w:rsid w:val="00637F35"/>
    <w:rsid w:val="00670AEF"/>
    <w:rsid w:val="006768CC"/>
    <w:rsid w:val="00680FE3"/>
    <w:rsid w:val="0069088C"/>
    <w:rsid w:val="006949E7"/>
    <w:rsid w:val="006A0FC7"/>
    <w:rsid w:val="006A6903"/>
    <w:rsid w:val="006B1A09"/>
    <w:rsid w:val="006B665C"/>
    <w:rsid w:val="006B6E33"/>
    <w:rsid w:val="006B75AC"/>
    <w:rsid w:val="006C0F18"/>
    <w:rsid w:val="006C2CE3"/>
    <w:rsid w:val="006C4F54"/>
    <w:rsid w:val="006D0FD2"/>
    <w:rsid w:val="006E0000"/>
    <w:rsid w:val="006E2BBF"/>
    <w:rsid w:val="00705C9F"/>
    <w:rsid w:val="007107EC"/>
    <w:rsid w:val="00711B78"/>
    <w:rsid w:val="00724379"/>
    <w:rsid w:val="007313E7"/>
    <w:rsid w:val="007355F4"/>
    <w:rsid w:val="007357BD"/>
    <w:rsid w:val="00745F3B"/>
    <w:rsid w:val="00746EFC"/>
    <w:rsid w:val="007705DB"/>
    <w:rsid w:val="00771896"/>
    <w:rsid w:val="00774F2E"/>
    <w:rsid w:val="007763D7"/>
    <w:rsid w:val="007765CA"/>
    <w:rsid w:val="007810AD"/>
    <w:rsid w:val="007834E2"/>
    <w:rsid w:val="00790C70"/>
    <w:rsid w:val="00793816"/>
    <w:rsid w:val="007A0055"/>
    <w:rsid w:val="007A0FDC"/>
    <w:rsid w:val="007A4A29"/>
    <w:rsid w:val="007B18C6"/>
    <w:rsid w:val="007C3138"/>
    <w:rsid w:val="007C744D"/>
    <w:rsid w:val="007D461E"/>
    <w:rsid w:val="007D55EF"/>
    <w:rsid w:val="007E27A2"/>
    <w:rsid w:val="007E6579"/>
    <w:rsid w:val="007F032D"/>
    <w:rsid w:val="007F1034"/>
    <w:rsid w:val="0080623B"/>
    <w:rsid w:val="0081182F"/>
    <w:rsid w:val="00813EDC"/>
    <w:rsid w:val="008205EB"/>
    <w:rsid w:val="00822559"/>
    <w:rsid w:val="00834715"/>
    <w:rsid w:val="008375AB"/>
    <w:rsid w:val="00850133"/>
    <w:rsid w:val="008567EE"/>
    <w:rsid w:val="00867B7C"/>
    <w:rsid w:val="00872691"/>
    <w:rsid w:val="008750CB"/>
    <w:rsid w:val="00875DC5"/>
    <w:rsid w:val="00880EE3"/>
    <w:rsid w:val="00880FA2"/>
    <w:rsid w:val="00881062"/>
    <w:rsid w:val="008B5E64"/>
    <w:rsid w:val="008C22FD"/>
    <w:rsid w:val="008C4708"/>
    <w:rsid w:val="008D01A5"/>
    <w:rsid w:val="008D1005"/>
    <w:rsid w:val="008E2A6E"/>
    <w:rsid w:val="008E7AD0"/>
    <w:rsid w:val="008F0E54"/>
    <w:rsid w:val="008F74EE"/>
    <w:rsid w:val="00913769"/>
    <w:rsid w:val="00915234"/>
    <w:rsid w:val="00927402"/>
    <w:rsid w:val="009368CD"/>
    <w:rsid w:val="0094004E"/>
    <w:rsid w:val="00941D86"/>
    <w:rsid w:val="00942631"/>
    <w:rsid w:val="00945C67"/>
    <w:rsid w:val="009519AE"/>
    <w:rsid w:val="00971FF4"/>
    <w:rsid w:val="00983EA5"/>
    <w:rsid w:val="00986626"/>
    <w:rsid w:val="00986AA6"/>
    <w:rsid w:val="0099665E"/>
    <w:rsid w:val="009A0855"/>
    <w:rsid w:val="009A3D99"/>
    <w:rsid w:val="009A624C"/>
    <w:rsid w:val="009B24C1"/>
    <w:rsid w:val="009B5D85"/>
    <w:rsid w:val="009C5BDF"/>
    <w:rsid w:val="009F5F0B"/>
    <w:rsid w:val="009F7BD6"/>
    <w:rsid w:val="00A009A6"/>
    <w:rsid w:val="00A00FE0"/>
    <w:rsid w:val="00A1100D"/>
    <w:rsid w:val="00A1525B"/>
    <w:rsid w:val="00A2033B"/>
    <w:rsid w:val="00A26698"/>
    <w:rsid w:val="00A32345"/>
    <w:rsid w:val="00A41FD6"/>
    <w:rsid w:val="00A4217D"/>
    <w:rsid w:val="00A437C9"/>
    <w:rsid w:val="00A600D8"/>
    <w:rsid w:val="00A60B81"/>
    <w:rsid w:val="00A634BA"/>
    <w:rsid w:val="00A64E81"/>
    <w:rsid w:val="00A6757D"/>
    <w:rsid w:val="00A81A88"/>
    <w:rsid w:val="00A8597D"/>
    <w:rsid w:val="00A85FFE"/>
    <w:rsid w:val="00A97A0E"/>
    <w:rsid w:val="00AA1911"/>
    <w:rsid w:val="00AA2F8A"/>
    <w:rsid w:val="00AA3442"/>
    <w:rsid w:val="00AA532D"/>
    <w:rsid w:val="00AB639A"/>
    <w:rsid w:val="00AC2BFC"/>
    <w:rsid w:val="00AC4E15"/>
    <w:rsid w:val="00AD01D4"/>
    <w:rsid w:val="00AD0CBF"/>
    <w:rsid w:val="00AF2558"/>
    <w:rsid w:val="00AF34B5"/>
    <w:rsid w:val="00AF73BE"/>
    <w:rsid w:val="00B12E9F"/>
    <w:rsid w:val="00B17A54"/>
    <w:rsid w:val="00B221C2"/>
    <w:rsid w:val="00B2452C"/>
    <w:rsid w:val="00B35C47"/>
    <w:rsid w:val="00B44F4A"/>
    <w:rsid w:val="00B50815"/>
    <w:rsid w:val="00B61EFB"/>
    <w:rsid w:val="00B67798"/>
    <w:rsid w:val="00B76BF3"/>
    <w:rsid w:val="00BA039B"/>
    <w:rsid w:val="00BA0D47"/>
    <w:rsid w:val="00BA2D06"/>
    <w:rsid w:val="00BA7375"/>
    <w:rsid w:val="00BB08CB"/>
    <w:rsid w:val="00BC13DB"/>
    <w:rsid w:val="00BD126F"/>
    <w:rsid w:val="00BD1DDD"/>
    <w:rsid w:val="00BD6F66"/>
    <w:rsid w:val="00BE01B4"/>
    <w:rsid w:val="00BE20FF"/>
    <w:rsid w:val="00BE791B"/>
    <w:rsid w:val="00BF07D3"/>
    <w:rsid w:val="00C027E0"/>
    <w:rsid w:val="00C02EAC"/>
    <w:rsid w:val="00C248C7"/>
    <w:rsid w:val="00C334C7"/>
    <w:rsid w:val="00C40FF1"/>
    <w:rsid w:val="00C4630B"/>
    <w:rsid w:val="00C51E77"/>
    <w:rsid w:val="00C5382D"/>
    <w:rsid w:val="00C5548D"/>
    <w:rsid w:val="00C57199"/>
    <w:rsid w:val="00C62730"/>
    <w:rsid w:val="00C62FF9"/>
    <w:rsid w:val="00C649F2"/>
    <w:rsid w:val="00C81279"/>
    <w:rsid w:val="00C85020"/>
    <w:rsid w:val="00C906CE"/>
    <w:rsid w:val="00C91A0A"/>
    <w:rsid w:val="00CA5775"/>
    <w:rsid w:val="00CB7AA8"/>
    <w:rsid w:val="00CC17FF"/>
    <w:rsid w:val="00CD1DE6"/>
    <w:rsid w:val="00CD4968"/>
    <w:rsid w:val="00CD6C97"/>
    <w:rsid w:val="00CE4781"/>
    <w:rsid w:val="00CF1C92"/>
    <w:rsid w:val="00CF4CD9"/>
    <w:rsid w:val="00D06879"/>
    <w:rsid w:val="00D123AB"/>
    <w:rsid w:val="00D259FD"/>
    <w:rsid w:val="00D33C12"/>
    <w:rsid w:val="00D41E58"/>
    <w:rsid w:val="00D50BE8"/>
    <w:rsid w:val="00D5245F"/>
    <w:rsid w:val="00D552D2"/>
    <w:rsid w:val="00D55D85"/>
    <w:rsid w:val="00D56712"/>
    <w:rsid w:val="00D65001"/>
    <w:rsid w:val="00D657DC"/>
    <w:rsid w:val="00D670B4"/>
    <w:rsid w:val="00D716D2"/>
    <w:rsid w:val="00D844E7"/>
    <w:rsid w:val="00D86487"/>
    <w:rsid w:val="00D9193E"/>
    <w:rsid w:val="00D92236"/>
    <w:rsid w:val="00D96093"/>
    <w:rsid w:val="00D96140"/>
    <w:rsid w:val="00D974C7"/>
    <w:rsid w:val="00DA267D"/>
    <w:rsid w:val="00DA714D"/>
    <w:rsid w:val="00DB14B1"/>
    <w:rsid w:val="00DC13CE"/>
    <w:rsid w:val="00DC4105"/>
    <w:rsid w:val="00DC5FA9"/>
    <w:rsid w:val="00DD3ACB"/>
    <w:rsid w:val="00DD5E58"/>
    <w:rsid w:val="00DE291F"/>
    <w:rsid w:val="00DF3E25"/>
    <w:rsid w:val="00E03A99"/>
    <w:rsid w:val="00E049CB"/>
    <w:rsid w:val="00E16578"/>
    <w:rsid w:val="00E205E2"/>
    <w:rsid w:val="00E23E4C"/>
    <w:rsid w:val="00E25975"/>
    <w:rsid w:val="00E307FE"/>
    <w:rsid w:val="00E6041C"/>
    <w:rsid w:val="00E61331"/>
    <w:rsid w:val="00E626ED"/>
    <w:rsid w:val="00E70DD1"/>
    <w:rsid w:val="00E82F44"/>
    <w:rsid w:val="00E832A5"/>
    <w:rsid w:val="00EA3E2D"/>
    <w:rsid w:val="00EB1D7F"/>
    <w:rsid w:val="00EB4678"/>
    <w:rsid w:val="00EB5680"/>
    <w:rsid w:val="00EC3578"/>
    <w:rsid w:val="00ED2515"/>
    <w:rsid w:val="00EE0428"/>
    <w:rsid w:val="00EE25D7"/>
    <w:rsid w:val="00EF1B9F"/>
    <w:rsid w:val="00EF2AAB"/>
    <w:rsid w:val="00EF466C"/>
    <w:rsid w:val="00EF6851"/>
    <w:rsid w:val="00F03927"/>
    <w:rsid w:val="00F14BC4"/>
    <w:rsid w:val="00F2266E"/>
    <w:rsid w:val="00F2271A"/>
    <w:rsid w:val="00F239D4"/>
    <w:rsid w:val="00F23B0C"/>
    <w:rsid w:val="00F35C7A"/>
    <w:rsid w:val="00F37987"/>
    <w:rsid w:val="00F439EB"/>
    <w:rsid w:val="00F54AAA"/>
    <w:rsid w:val="00F604AB"/>
    <w:rsid w:val="00F6094E"/>
    <w:rsid w:val="00F679B8"/>
    <w:rsid w:val="00F7138E"/>
    <w:rsid w:val="00F725F6"/>
    <w:rsid w:val="00F858B6"/>
    <w:rsid w:val="00F86CD2"/>
    <w:rsid w:val="00F900CF"/>
    <w:rsid w:val="00F921B5"/>
    <w:rsid w:val="00FA1867"/>
    <w:rsid w:val="00FA219D"/>
    <w:rsid w:val="00FA4ADE"/>
    <w:rsid w:val="00FA620F"/>
    <w:rsid w:val="00FB1FD7"/>
    <w:rsid w:val="00FC070D"/>
    <w:rsid w:val="00FD0DAF"/>
    <w:rsid w:val="00FD16AB"/>
    <w:rsid w:val="00FD245E"/>
    <w:rsid w:val="00FD293D"/>
    <w:rsid w:val="00FD523D"/>
    <w:rsid w:val="00FE0DD0"/>
    <w:rsid w:val="00FF2F95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002060" strokecolor="#4f81bd">
      <v:fill color="#002060"/>
      <v:stroke color="#4f81bd" weight="2pt"/>
      <v:shadow on="t" color="#243f60" opacity=".5" offset="6pt,6pt"/>
    </o:shapedefaults>
    <o:shapelayout v:ext="edit">
      <o:idmap v:ext="edit" data="1"/>
    </o:shapelayout>
  </w:shapeDefaults>
  <w:decimalSymbol w:val=","/>
  <w:listSeparator w:val=";"/>
  <w14:docId w14:val="055EF1D9"/>
  <w15:chartTrackingRefBased/>
  <w15:docId w15:val="{30F45B8B-DA5D-4CF6-BE51-40B11B67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0CB"/>
    <w:pPr>
      <w:widowControl w:val="0"/>
      <w:tabs>
        <w:tab w:val="left" w:pos="119"/>
        <w:tab w:val="left" w:pos="238"/>
        <w:tab w:val="left" w:pos="363"/>
        <w:tab w:val="left" w:pos="482"/>
        <w:tab w:val="left" w:pos="601"/>
        <w:tab w:val="left" w:pos="720"/>
        <w:tab w:val="left" w:pos="839"/>
        <w:tab w:val="left" w:pos="958"/>
        <w:tab w:val="left" w:pos="1083"/>
        <w:tab w:val="left" w:pos="1202"/>
        <w:tab w:val="left" w:pos="1321"/>
        <w:tab w:val="left" w:pos="1440"/>
        <w:tab w:val="left" w:pos="1559"/>
        <w:tab w:val="left" w:pos="1678"/>
        <w:tab w:val="left" w:pos="1803"/>
        <w:tab w:val="left" w:pos="1922"/>
        <w:tab w:val="left" w:pos="2041"/>
        <w:tab w:val="left" w:pos="2160"/>
        <w:tab w:val="left" w:pos="2279"/>
        <w:tab w:val="left" w:pos="2398"/>
      </w:tabs>
      <w:jc w:val="both"/>
    </w:pPr>
  </w:style>
  <w:style w:type="paragraph" w:styleId="Ttulo1">
    <w:name w:val="heading 1"/>
    <w:basedOn w:val="Ttulo"/>
    <w:next w:val="Corpodetexto"/>
    <w:qFormat/>
    <w:pPr>
      <w:numPr>
        <w:numId w:val="1"/>
      </w:numPr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numPr>
        <w:ilvl w:val="1"/>
        <w:numId w:val="1"/>
      </w:numPr>
      <w:jc w:val="left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A1100D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Ttulo"/>
    <w:next w:val="Corpodetexto"/>
    <w:qFormat/>
    <w:pPr>
      <w:outlineLvl w:val="8"/>
    </w:pPr>
    <w:rPr>
      <w:b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Marcasenmeros">
    <w:name w:val="Marcas e números"/>
    <w:rPr>
      <w:rFonts w:ascii="StarBats" w:hAnsi="StarBats"/>
      <w:sz w:val="18"/>
    </w:rPr>
  </w:style>
  <w:style w:type="paragraph" w:styleId="Corpodetexto">
    <w:name w:val="Body Text"/>
    <w:basedOn w:val="Normal"/>
    <w:pPr>
      <w:spacing w:line="249" w:lineRule="exact"/>
      <w:ind w:firstLine="238"/>
    </w:pPr>
    <w:rPr>
      <w:rFonts w:ascii="Times" w:hAnsi="Times"/>
      <w:sz w:val="21"/>
    </w:rPr>
  </w:style>
  <w:style w:type="paragraph" w:customStyle="1" w:styleId="Contedodetabela">
    <w:name w:val="Conteúdo de tabela"/>
    <w:basedOn w:val="Corpodetexto"/>
  </w:style>
  <w:style w:type="paragraph" w:customStyle="1" w:styleId="Ttulodetabela">
    <w:name w:val="Título de tabela"/>
    <w:basedOn w:val="Contedodetabela"/>
    <w:pPr>
      <w:jc w:val="center"/>
    </w:pPr>
    <w:rPr>
      <w:b/>
      <w:i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</w:rPr>
  </w:style>
  <w:style w:type="paragraph" w:customStyle="1" w:styleId="BolaETraco">
    <w:name w:val="BolaETraco"/>
    <w:basedOn w:val="Normal1"/>
    <w:pPr>
      <w:tabs>
        <w:tab w:val="left" w:pos="160"/>
        <w:tab w:val="right" w:pos="3180"/>
      </w:tabs>
      <w:ind w:firstLine="0"/>
    </w:pPr>
    <w:rPr>
      <w:rFonts w:ascii="Times New Roman" w:hAnsi="Times New Roman"/>
      <w:sz w:val="21"/>
    </w:rPr>
  </w:style>
  <w:style w:type="paragraph" w:customStyle="1" w:styleId="Legendas">
    <w:name w:val="Legendas"/>
    <w:pPr>
      <w:widowControl w:val="0"/>
      <w:suppressAutoHyphens/>
      <w:spacing w:line="200" w:lineRule="exact"/>
    </w:pPr>
    <w:rPr>
      <w:rFonts w:ascii="Arial" w:hAnsi="Arial"/>
      <w:i/>
      <w:noProof/>
      <w:kern w:val="27905"/>
      <w:sz w:val="18"/>
    </w:rPr>
  </w:style>
  <w:style w:type="paragraph" w:customStyle="1" w:styleId="Subtitulo1">
    <w:name w:val="Subtitulo1"/>
    <w:pPr>
      <w:widowControl w:val="0"/>
      <w:suppressAutoHyphens/>
      <w:spacing w:line="250" w:lineRule="exact"/>
    </w:pPr>
    <w:rPr>
      <w:rFonts w:ascii="Arial" w:hAnsi="Arial"/>
      <w:b/>
      <w:noProof/>
      <w:kern w:val="27905"/>
      <w:sz w:val="19"/>
    </w:rPr>
  </w:style>
  <w:style w:type="paragraph" w:customStyle="1" w:styleId="Subtitulo2">
    <w:name w:val="Subtitulo2"/>
    <w:basedOn w:val="Normal1"/>
    <w:pPr>
      <w:suppressAutoHyphens/>
      <w:ind w:firstLine="0"/>
      <w:jc w:val="left"/>
    </w:pPr>
    <w:rPr>
      <w:i/>
      <w:sz w:val="21"/>
    </w:rPr>
  </w:style>
  <w:style w:type="paragraph" w:customStyle="1" w:styleId="Autor">
    <w:name w:val="Autor"/>
    <w:pPr>
      <w:widowControl w:val="0"/>
      <w:suppressAutoHyphens/>
      <w:spacing w:line="260" w:lineRule="exact"/>
      <w:jc w:val="right"/>
    </w:pPr>
    <w:rPr>
      <w:rFonts w:ascii="Arial" w:hAnsi="Arial"/>
      <w:i/>
      <w:lang w:val="pt-PT"/>
    </w:rPr>
  </w:style>
  <w:style w:type="paragraph" w:customStyle="1" w:styleId="Olho">
    <w:name w:val="Olho"/>
    <w:pPr>
      <w:widowControl w:val="0"/>
      <w:suppressAutoHyphens/>
      <w:spacing w:line="260" w:lineRule="exact"/>
    </w:pPr>
    <w:rPr>
      <w:rFonts w:ascii="Arial" w:hAnsi="Arial"/>
      <w:i/>
      <w:sz w:val="22"/>
      <w:lang w:val="pt-PT"/>
    </w:rPr>
  </w:style>
  <w:style w:type="paragraph" w:customStyle="1" w:styleId="NotaDePrimeiraPagina">
    <w:name w:val="NotaDePrimeiraPagina"/>
    <w:pPr>
      <w:widowControl w:val="0"/>
      <w:spacing w:line="170" w:lineRule="exact"/>
      <w:jc w:val="both"/>
    </w:pPr>
    <w:rPr>
      <w:rFonts w:ascii="HelmetCondensed" w:hAnsi="HelmetCondensed"/>
      <w:spacing w:val="14"/>
      <w:sz w:val="15"/>
      <w:lang w:val="pt-PT"/>
    </w:rPr>
  </w:style>
  <w:style w:type="paragraph" w:customStyle="1" w:styleId="Referencias">
    <w:name w:val="Referencias"/>
    <w:next w:val="Bibliografia1"/>
    <w:pPr>
      <w:widowControl w:val="0"/>
      <w:pBdr>
        <w:top w:val="single" w:sz="1" w:space="1" w:color="000000"/>
      </w:pBdr>
      <w:suppressAutoHyphens/>
      <w:spacing w:before="255" w:after="124" w:line="160" w:lineRule="exact"/>
      <w:jc w:val="both"/>
    </w:pPr>
    <w:rPr>
      <w:rFonts w:ascii="Arial" w:hAnsi="Arial"/>
      <w:b/>
      <w:sz w:val="17"/>
      <w:lang w:val="pt-PT"/>
    </w:rPr>
  </w:style>
  <w:style w:type="paragraph" w:customStyle="1" w:styleId="Bibliografia1">
    <w:name w:val="Bibliografia1"/>
    <w:pPr>
      <w:widowControl w:val="0"/>
      <w:tabs>
        <w:tab w:val="left" w:pos="240"/>
      </w:tabs>
      <w:suppressAutoHyphens/>
      <w:spacing w:line="160" w:lineRule="exact"/>
      <w:ind w:left="240" w:hanging="240"/>
      <w:jc w:val="both"/>
    </w:pPr>
    <w:rPr>
      <w:rFonts w:ascii="HelmetCondensed" w:hAnsi="HelmetCondensed"/>
      <w:spacing w:val="4"/>
      <w:sz w:val="14"/>
      <w:lang w:val="pt-PT"/>
    </w:rPr>
  </w:style>
  <w:style w:type="paragraph" w:customStyle="1" w:styleId="NotaFinal">
    <w:name w:val="NotaFinal"/>
    <w:pPr>
      <w:widowControl w:val="0"/>
      <w:pBdr>
        <w:top w:val="single" w:sz="1" w:space="1" w:color="000000"/>
      </w:pBdr>
      <w:spacing w:before="219" w:after="160" w:line="180" w:lineRule="exact"/>
      <w:jc w:val="both"/>
    </w:pPr>
    <w:rPr>
      <w:rFonts w:ascii="SansSerif" w:hAnsi="SansSerif"/>
      <w:i/>
      <w:noProof/>
      <w:spacing w:val="-2"/>
      <w:kern w:val="27905"/>
      <w:sz w:val="15"/>
    </w:rPr>
  </w:style>
  <w:style w:type="paragraph" w:customStyle="1" w:styleId="TituloApendice">
    <w:name w:val="TituloApendice"/>
    <w:pPr>
      <w:widowControl w:val="0"/>
      <w:pBdr>
        <w:top w:val="single" w:sz="8" w:space="1" w:color="000000"/>
      </w:pBdr>
      <w:suppressAutoHyphens/>
      <w:spacing w:before="425" w:line="300" w:lineRule="exact"/>
      <w:ind w:left="120" w:right="120" w:firstLine="1"/>
      <w:jc w:val="center"/>
    </w:pPr>
    <w:rPr>
      <w:rFonts w:ascii="Futura2-Normal (Tur)" w:hAnsi="Futura2-Normal (Tur)"/>
      <w:b/>
      <w:noProof/>
      <w:spacing w:val="4"/>
      <w:kern w:val="27905"/>
      <w:sz w:val="28"/>
    </w:rPr>
  </w:style>
  <w:style w:type="paragraph" w:customStyle="1" w:styleId="TituloMateria">
    <w:name w:val="TituloMateria"/>
    <w:pPr>
      <w:widowControl w:val="0"/>
      <w:suppressAutoHyphens/>
      <w:spacing w:line="740" w:lineRule="exact"/>
      <w:jc w:val="right"/>
    </w:pPr>
    <w:rPr>
      <w:rFonts w:ascii="Arial" w:hAnsi="Arial"/>
      <w:b/>
      <w:i/>
      <w:sz w:val="60"/>
      <w:lang w:val="pt-PT"/>
    </w:rPr>
  </w:style>
  <w:style w:type="paragraph" w:customStyle="1" w:styleId="ChapeuAbertura">
    <w:name w:val="ChapeuAbertura"/>
    <w:pPr>
      <w:widowControl w:val="0"/>
      <w:suppressAutoHyphens/>
      <w:ind w:left="240" w:firstLine="1"/>
    </w:pPr>
    <w:rPr>
      <w:rFonts w:ascii="Arial" w:hAnsi="Arial"/>
      <w:i/>
      <w:caps/>
      <w:sz w:val="28"/>
      <w:lang w:val="pt-PT"/>
    </w:rPr>
  </w:style>
  <w:style w:type="paragraph" w:customStyle="1" w:styleId="Contedodamoldura">
    <w:name w:val="Conteúdo da moldura"/>
    <w:basedOn w:val="Corpodetexto"/>
  </w:style>
  <w:style w:type="paragraph" w:styleId="Legenda">
    <w:name w:val="caption"/>
    <w:basedOn w:val="Normal"/>
    <w:qFormat/>
    <w:pPr>
      <w:spacing w:before="120" w:after="120"/>
    </w:pPr>
    <w:rPr>
      <w:rFonts w:ascii="Arial" w:hAnsi="Arial"/>
      <w:i/>
    </w:rPr>
  </w:style>
  <w:style w:type="paragraph" w:customStyle="1" w:styleId="Texto">
    <w:name w:val="Texto"/>
    <w:basedOn w:val="Legenda"/>
  </w:style>
  <w:style w:type="paragraph" w:styleId="Lista">
    <w:name w:val="List"/>
    <w:basedOn w:val="Corpodetexto"/>
  </w:style>
  <w:style w:type="paragraph" w:customStyle="1" w:styleId="ndice">
    <w:name w:val="Índice"/>
    <w:basedOn w:val="Normal"/>
  </w:style>
  <w:style w:type="paragraph" w:styleId="Primeirorecuodecorpodetexto">
    <w:name w:val="Body Text First Indent"/>
    <w:basedOn w:val="Corpodetexto"/>
    <w:pPr>
      <w:ind w:firstLine="283"/>
    </w:pPr>
  </w:style>
  <w:style w:type="paragraph" w:customStyle="1" w:styleId="ParagrafoInicial">
    <w:name w:val="ParagrafoInicial"/>
    <w:basedOn w:val="BolaETraco"/>
    <w:next w:val="Normal1"/>
    <w:pPr>
      <w:spacing w:before="260"/>
    </w:pPr>
  </w:style>
  <w:style w:type="paragraph" w:customStyle="1" w:styleId="Normal1">
    <w:name w:val="Normal1"/>
    <w:rsid w:val="00680FE3"/>
    <w:pPr>
      <w:widowControl w:val="0"/>
      <w:tabs>
        <w:tab w:val="left" w:pos="119"/>
        <w:tab w:val="left" w:pos="238"/>
        <w:tab w:val="left" w:pos="363"/>
        <w:tab w:val="left" w:pos="482"/>
        <w:tab w:val="left" w:pos="601"/>
        <w:tab w:val="left" w:pos="720"/>
        <w:tab w:val="left" w:pos="839"/>
        <w:tab w:val="left" w:pos="958"/>
        <w:tab w:val="left" w:pos="1083"/>
        <w:tab w:val="left" w:pos="1202"/>
        <w:tab w:val="left" w:pos="1321"/>
        <w:tab w:val="left" w:pos="1440"/>
        <w:tab w:val="left" w:pos="1559"/>
        <w:tab w:val="left" w:pos="1678"/>
        <w:tab w:val="left" w:pos="1803"/>
        <w:tab w:val="left" w:pos="1922"/>
        <w:tab w:val="left" w:pos="2041"/>
        <w:tab w:val="left" w:pos="2160"/>
        <w:tab w:val="left" w:pos="2279"/>
        <w:tab w:val="left" w:pos="2398"/>
      </w:tabs>
      <w:spacing w:line="250" w:lineRule="exact"/>
      <w:ind w:firstLine="240"/>
      <w:jc w:val="both"/>
    </w:pPr>
    <w:rPr>
      <w:rFonts w:ascii="Arial" w:hAnsi="Arial"/>
      <w:lang w:val="pt-PT"/>
    </w:rPr>
  </w:style>
  <w:style w:type="paragraph" w:customStyle="1" w:styleId="ParagrafoFinal">
    <w:name w:val="ParagrafoFinal"/>
    <w:basedOn w:val="Normal1"/>
    <w:next w:val="TituloDasNoticias"/>
    <w:pPr>
      <w:pBdr>
        <w:bottom w:val="single" w:sz="1" w:space="1" w:color="000000"/>
      </w:pBdr>
      <w:spacing w:after="620"/>
    </w:pPr>
    <w:rPr>
      <w:sz w:val="21"/>
    </w:rPr>
  </w:style>
  <w:style w:type="paragraph" w:customStyle="1" w:styleId="SecaoNotas">
    <w:name w:val="SecaoNotas"/>
    <w:pPr>
      <w:widowControl w:val="0"/>
      <w:pBdr>
        <w:top w:val="single" w:sz="20" w:space="1" w:color="000000"/>
        <w:bottom w:val="single" w:sz="20" w:space="1" w:color="000000"/>
      </w:pBdr>
      <w:suppressAutoHyphens/>
      <w:spacing w:before="360" w:after="460" w:line="440" w:lineRule="exact"/>
    </w:pPr>
    <w:rPr>
      <w:rFonts w:ascii="Arial Black" w:hAnsi="Arial Black"/>
      <w:caps/>
      <w:noProof/>
      <w:spacing w:val="-50"/>
      <w:kern w:val="27905"/>
      <w:sz w:val="44"/>
    </w:rPr>
  </w:style>
  <w:style w:type="paragraph" w:customStyle="1" w:styleId="TituloDasNoticias">
    <w:name w:val="TituloDasNoticias"/>
    <w:pPr>
      <w:widowControl w:val="0"/>
      <w:suppressAutoHyphens/>
      <w:spacing w:line="420" w:lineRule="exact"/>
    </w:pPr>
    <w:rPr>
      <w:rFonts w:ascii="HelmetCondensed" w:hAnsi="HelmetCondensed"/>
      <w:b/>
      <w:caps/>
      <w:spacing w:val="-14"/>
      <w:sz w:val="40"/>
      <w:lang w:val="pt-PT"/>
    </w:rPr>
  </w:style>
  <w:style w:type="paragraph" w:customStyle="1" w:styleId="Rodapdireita">
    <w:name w:val="Rodapé à direita"/>
    <w:basedOn w:val="Normal"/>
    <w:pPr>
      <w:tabs>
        <w:tab w:val="center" w:pos="4921"/>
        <w:tab w:val="right" w:pos="9843"/>
      </w:tabs>
    </w:pPr>
  </w:style>
  <w:style w:type="character" w:styleId="Hyperlink">
    <w:name w:val="Hyperlink"/>
    <w:rsid w:val="008D01A5"/>
    <w:rPr>
      <w:color w:val="0000FF"/>
      <w:u w:val="single"/>
    </w:rPr>
  </w:style>
  <w:style w:type="character" w:customStyle="1" w:styleId="Legenda1">
    <w:name w:val="Legenda1"/>
    <w:basedOn w:val="Fontepargpadro"/>
    <w:rsid w:val="00B50815"/>
  </w:style>
  <w:style w:type="paragraph" w:styleId="Cabealho">
    <w:name w:val="header"/>
    <w:basedOn w:val="Normal"/>
    <w:link w:val="CabealhoChar"/>
    <w:rsid w:val="00AC2BFC"/>
    <w:pPr>
      <w:tabs>
        <w:tab w:val="clear" w:pos="119"/>
        <w:tab w:val="clear" w:pos="238"/>
        <w:tab w:val="clear" w:pos="363"/>
        <w:tab w:val="clear" w:pos="482"/>
        <w:tab w:val="clear" w:pos="601"/>
        <w:tab w:val="clear" w:pos="720"/>
        <w:tab w:val="clear" w:pos="839"/>
        <w:tab w:val="clear" w:pos="958"/>
        <w:tab w:val="clear" w:pos="1083"/>
        <w:tab w:val="clear" w:pos="1202"/>
        <w:tab w:val="clear" w:pos="1321"/>
        <w:tab w:val="clear" w:pos="1440"/>
        <w:tab w:val="clear" w:pos="1559"/>
        <w:tab w:val="clear" w:pos="1678"/>
        <w:tab w:val="clear" w:pos="1803"/>
        <w:tab w:val="clear" w:pos="1922"/>
        <w:tab w:val="clear" w:pos="2041"/>
        <w:tab w:val="clear" w:pos="2160"/>
        <w:tab w:val="clear" w:pos="2279"/>
        <w:tab w:val="clear" w:pos="2398"/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C2BFC"/>
    <w:pPr>
      <w:tabs>
        <w:tab w:val="clear" w:pos="119"/>
        <w:tab w:val="clear" w:pos="238"/>
        <w:tab w:val="clear" w:pos="363"/>
        <w:tab w:val="clear" w:pos="482"/>
        <w:tab w:val="clear" w:pos="601"/>
        <w:tab w:val="clear" w:pos="720"/>
        <w:tab w:val="clear" w:pos="839"/>
        <w:tab w:val="clear" w:pos="958"/>
        <w:tab w:val="clear" w:pos="1083"/>
        <w:tab w:val="clear" w:pos="1202"/>
        <w:tab w:val="clear" w:pos="1321"/>
        <w:tab w:val="clear" w:pos="1440"/>
        <w:tab w:val="clear" w:pos="1559"/>
        <w:tab w:val="clear" w:pos="1678"/>
        <w:tab w:val="clear" w:pos="1803"/>
        <w:tab w:val="clear" w:pos="1922"/>
        <w:tab w:val="clear" w:pos="2041"/>
        <w:tab w:val="clear" w:pos="2160"/>
        <w:tab w:val="clear" w:pos="2279"/>
        <w:tab w:val="clear" w:pos="2398"/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C2BFC"/>
  </w:style>
  <w:style w:type="character" w:customStyle="1" w:styleId="PARAGRAPHChar">
    <w:name w:val="PARAGRAPH Char"/>
    <w:link w:val="PARAGRAPH"/>
    <w:rsid w:val="003A2ABE"/>
    <w:rPr>
      <w:rFonts w:asciiTheme="minorHAnsi" w:hAnsiTheme="minorHAnsi" w:cs="Arial"/>
      <w:spacing w:val="8"/>
      <w:lang w:val="en-GB" w:eastAsia="zh-CN"/>
    </w:rPr>
  </w:style>
  <w:style w:type="paragraph" w:customStyle="1" w:styleId="PARAGRAPH">
    <w:name w:val="PARAGRAPH"/>
    <w:link w:val="PARAGRAPHChar"/>
    <w:qFormat/>
    <w:rsid w:val="003A2ABE"/>
    <w:pPr>
      <w:snapToGrid w:val="0"/>
      <w:spacing w:before="100" w:after="200"/>
      <w:jc w:val="both"/>
    </w:pPr>
    <w:rPr>
      <w:rFonts w:asciiTheme="minorHAnsi" w:hAnsiTheme="minorHAnsi" w:cs="Arial"/>
      <w:spacing w:val="8"/>
      <w:lang w:val="en-GB" w:eastAsia="zh-CN"/>
    </w:rPr>
  </w:style>
  <w:style w:type="character" w:customStyle="1" w:styleId="Ttulo8Char">
    <w:name w:val="Título 8 Char"/>
    <w:link w:val="Ttulo8"/>
    <w:rsid w:val="00A1100D"/>
    <w:rPr>
      <w:i/>
      <w:iCs/>
      <w:sz w:val="24"/>
      <w:szCs w:val="24"/>
      <w:lang w:val="pt-PT" w:eastAsia="pt-BR" w:bidi="ar-SA"/>
    </w:rPr>
  </w:style>
  <w:style w:type="character" w:styleId="HiperlinkVisitado">
    <w:name w:val="FollowedHyperlink"/>
    <w:rsid w:val="006D0FD2"/>
    <w:rPr>
      <w:color w:val="800080"/>
      <w:u w:val="single"/>
    </w:rPr>
  </w:style>
  <w:style w:type="character" w:customStyle="1" w:styleId="purple1">
    <w:name w:val="purple1"/>
    <w:rsid w:val="006D0FD2"/>
    <w:rPr>
      <w:rFonts w:ascii="Arial" w:hAnsi="Arial" w:cs="Arial" w:hint="default"/>
      <w:b/>
      <w:bCs/>
      <w:strike w:val="0"/>
      <w:dstrike w:val="0"/>
      <w:color w:val="990099"/>
      <w:sz w:val="15"/>
      <w:szCs w:val="15"/>
      <w:u w:val="none"/>
      <w:effect w:val="none"/>
    </w:rPr>
  </w:style>
  <w:style w:type="paragraph" w:customStyle="1" w:styleId="PargrafodaLista1">
    <w:name w:val="Parágrafo da Lista1"/>
    <w:basedOn w:val="Normal"/>
    <w:uiPriority w:val="34"/>
    <w:qFormat/>
    <w:rsid w:val="003B012C"/>
    <w:pPr>
      <w:widowControl/>
      <w:tabs>
        <w:tab w:val="clear" w:pos="119"/>
        <w:tab w:val="clear" w:pos="238"/>
        <w:tab w:val="clear" w:pos="363"/>
        <w:tab w:val="clear" w:pos="482"/>
        <w:tab w:val="clear" w:pos="601"/>
        <w:tab w:val="clear" w:pos="720"/>
        <w:tab w:val="clear" w:pos="839"/>
        <w:tab w:val="clear" w:pos="958"/>
        <w:tab w:val="clear" w:pos="1083"/>
        <w:tab w:val="clear" w:pos="1202"/>
        <w:tab w:val="clear" w:pos="1321"/>
        <w:tab w:val="clear" w:pos="1440"/>
        <w:tab w:val="clear" w:pos="1559"/>
        <w:tab w:val="clear" w:pos="1678"/>
        <w:tab w:val="clear" w:pos="1803"/>
        <w:tab w:val="clear" w:pos="1922"/>
        <w:tab w:val="clear" w:pos="2041"/>
        <w:tab w:val="clear" w:pos="2160"/>
        <w:tab w:val="clear" w:pos="2279"/>
        <w:tab w:val="clear" w:pos="2398"/>
      </w:tabs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9F5F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F5F0B"/>
    <w:rPr>
      <w:sz w:val="21"/>
      <w:lang w:val="pt-PT"/>
    </w:rPr>
  </w:style>
  <w:style w:type="character" w:customStyle="1" w:styleId="RodapChar">
    <w:name w:val="Rodapé Char"/>
    <w:link w:val="Rodap"/>
    <w:uiPriority w:val="99"/>
    <w:rsid w:val="00C57199"/>
    <w:rPr>
      <w:sz w:val="21"/>
      <w:lang w:val="pt-PT"/>
    </w:rPr>
  </w:style>
  <w:style w:type="paragraph" w:customStyle="1" w:styleId="TABLE-cell">
    <w:name w:val="TABLE-cell"/>
    <w:basedOn w:val="Normal"/>
    <w:qFormat/>
    <w:rsid w:val="001426D3"/>
    <w:pPr>
      <w:widowControl/>
      <w:tabs>
        <w:tab w:val="clear" w:pos="119"/>
        <w:tab w:val="clear" w:pos="238"/>
        <w:tab w:val="clear" w:pos="363"/>
        <w:tab w:val="clear" w:pos="482"/>
        <w:tab w:val="clear" w:pos="601"/>
        <w:tab w:val="clear" w:pos="720"/>
        <w:tab w:val="clear" w:pos="839"/>
        <w:tab w:val="clear" w:pos="958"/>
        <w:tab w:val="clear" w:pos="1083"/>
        <w:tab w:val="clear" w:pos="1202"/>
        <w:tab w:val="clear" w:pos="1321"/>
        <w:tab w:val="clear" w:pos="1440"/>
        <w:tab w:val="clear" w:pos="1559"/>
        <w:tab w:val="clear" w:pos="1678"/>
        <w:tab w:val="clear" w:pos="1803"/>
        <w:tab w:val="clear" w:pos="1922"/>
        <w:tab w:val="clear" w:pos="2041"/>
        <w:tab w:val="clear" w:pos="2160"/>
        <w:tab w:val="clear" w:pos="2279"/>
        <w:tab w:val="clear" w:pos="2398"/>
      </w:tabs>
      <w:snapToGrid w:val="0"/>
      <w:spacing w:before="60" w:after="60"/>
      <w:jc w:val="left"/>
    </w:pPr>
    <w:rPr>
      <w:rFonts w:ascii="Arial" w:hAnsi="Arial" w:cs="Arial"/>
      <w:sz w:val="16"/>
      <w:szCs w:val="16"/>
      <w:lang w:eastAsia="zh-CN"/>
    </w:rPr>
  </w:style>
  <w:style w:type="paragraph" w:styleId="NormalWeb">
    <w:name w:val="Normal (Web)"/>
    <w:basedOn w:val="Normal"/>
    <w:rsid w:val="001426D3"/>
    <w:pPr>
      <w:widowControl/>
      <w:tabs>
        <w:tab w:val="clear" w:pos="119"/>
        <w:tab w:val="clear" w:pos="238"/>
        <w:tab w:val="clear" w:pos="363"/>
        <w:tab w:val="clear" w:pos="482"/>
        <w:tab w:val="clear" w:pos="601"/>
        <w:tab w:val="clear" w:pos="720"/>
        <w:tab w:val="clear" w:pos="839"/>
        <w:tab w:val="clear" w:pos="958"/>
        <w:tab w:val="clear" w:pos="1083"/>
        <w:tab w:val="clear" w:pos="1202"/>
        <w:tab w:val="clear" w:pos="1321"/>
        <w:tab w:val="clear" w:pos="1440"/>
        <w:tab w:val="clear" w:pos="1559"/>
        <w:tab w:val="clear" w:pos="1678"/>
        <w:tab w:val="clear" w:pos="1803"/>
        <w:tab w:val="clear" w:pos="1922"/>
        <w:tab w:val="clear" w:pos="2041"/>
        <w:tab w:val="clear" w:pos="2160"/>
        <w:tab w:val="clear" w:pos="2279"/>
        <w:tab w:val="clear" w:pos="2398"/>
      </w:tabs>
      <w:spacing w:before="100" w:beforeAutospacing="1" w:after="100" w:afterAutospacing="1"/>
    </w:pPr>
    <w:rPr>
      <w:rFonts w:ascii="Arial" w:hAnsi="Arial"/>
      <w:sz w:val="19"/>
      <w:szCs w:val="24"/>
    </w:rPr>
  </w:style>
  <w:style w:type="paragraph" w:customStyle="1" w:styleId="Tabela-Ttulocomnumerao">
    <w:name w:val="Tabela - Título com numeração"/>
    <w:next w:val="Normal"/>
    <w:rsid w:val="00055E29"/>
    <w:pPr>
      <w:widowControl w:val="0"/>
      <w:numPr>
        <w:numId w:val="3"/>
      </w:numPr>
      <w:tabs>
        <w:tab w:val="clear" w:pos="0"/>
        <w:tab w:val="num" w:pos="-357"/>
      </w:tabs>
      <w:spacing w:before="120" w:after="120" w:line="230" w:lineRule="atLeast"/>
      <w:ind w:firstLine="0"/>
      <w:jc w:val="center"/>
    </w:pPr>
    <w:rPr>
      <w:rFonts w:ascii="Arial" w:eastAsia="MS Mincho" w:hAnsi="Arial"/>
      <w:b/>
      <w:sz w:val="22"/>
      <w:lang w:eastAsia="ja-JP"/>
    </w:rPr>
  </w:style>
  <w:style w:type="paragraph" w:customStyle="1" w:styleId="NOTE">
    <w:name w:val="NOTE"/>
    <w:basedOn w:val="Normal"/>
    <w:qFormat/>
    <w:rsid w:val="00055E29"/>
    <w:pPr>
      <w:widowControl/>
      <w:tabs>
        <w:tab w:val="clear" w:pos="119"/>
        <w:tab w:val="clear" w:pos="238"/>
        <w:tab w:val="clear" w:pos="363"/>
        <w:tab w:val="clear" w:pos="482"/>
        <w:tab w:val="clear" w:pos="601"/>
        <w:tab w:val="clear" w:pos="720"/>
        <w:tab w:val="clear" w:pos="839"/>
        <w:tab w:val="clear" w:pos="958"/>
        <w:tab w:val="clear" w:pos="1083"/>
        <w:tab w:val="clear" w:pos="1202"/>
        <w:tab w:val="clear" w:pos="1321"/>
        <w:tab w:val="clear" w:pos="1440"/>
        <w:tab w:val="clear" w:pos="1559"/>
        <w:tab w:val="clear" w:pos="1678"/>
        <w:tab w:val="clear" w:pos="1803"/>
        <w:tab w:val="clear" w:pos="1922"/>
        <w:tab w:val="clear" w:pos="2041"/>
        <w:tab w:val="clear" w:pos="2160"/>
        <w:tab w:val="clear" w:pos="2279"/>
        <w:tab w:val="clear" w:pos="2398"/>
        <w:tab w:val="left" w:pos="993"/>
      </w:tabs>
      <w:overflowPunct w:val="0"/>
      <w:autoSpaceDE w:val="0"/>
      <w:autoSpaceDN w:val="0"/>
      <w:adjustRightInd w:val="0"/>
      <w:spacing w:after="200"/>
      <w:ind w:left="284"/>
      <w:textAlignment w:val="baseline"/>
    </w:pPr>
    <w:rPr>
      <w:rFonts w:ascii="Arial" w:hAnsi="Arial"/>
      <w:spacing w:val="8"/>
      <w:sz w:val="16"/>
      <w:lang w:val="en-GB"/>
    </w:rPr>
  </w:style>
  <w:style w:type="paragraph" w:customStyle="1" w:styleId="TABLE-col-heading">
    <w:name w:val="TABLE-col-heading"/>
    <w:basedOn w:val="PARAGRAPH"/>
    <w:qFormat/>
    <w:rsid w:val="00055E29"/>
    <w:pPr>
      <w:spacing w:before="60" w:after="60"/>
      <w:jc w:val="center"/>
    </w:pPr>
    <w:rPr>
      <w:b/>
      <w:bCs/>
      <w:spacing w:val="0"/>
      <w:sz w:val="16"/>
      <w:szCs w:val="16"/>
    </w:rPr>
  </w:style>
  <w:style w:type="paragraph" w:styleId="Listadecontinuao">
    <w:name w:val="List Continue"/>
    <w:basedOn w:val="Normal"/>
    <w:rsid w:val="00AB639A"/>
    <w:pPr>
      <w:spacing w:after="120"/>
      <w:ind w:left="283"/>
      <w:contextualSpacing/>
    </w:pPr>
  </w:style>
  <w:style w:type="character" w:customStyle="1" w:styleId="VARIABLE">
    <w:name w:val="VARIABLE"/>
    <w:rsid w:val="00AB639A"/>
    <w:rPr>
      <w:rFonts w:ascii="Times New Roman" w:hAnsi="Times New Roman"/>
      <w:i/>
      <w:iCs/>
    </w:rPr>
  </w:style>
  <w:style w:type="paragraph" w:customStyle="1" w:styleId="Pargrafo11pt">
    <w:name w:val="Parágrafo 11 pt"/>
    <w:uiPriority w:val="99"/>
    <w:rsid w:val="00915234"/>
    <w:pPr>
      <w:widowControl w:val="0"/>
      <w:tabs>
        <w:tab w:val="left" w:pos="10773"/>
      </w:tabs>
      <w:spacing w:after="240" w:line="230" w:lineRule="atLeast"/>
      <w:jc w:val="both"/>
    </w:pPr>
    <w:rPr>
      <w:rFonts w:ascii="Arial" w:hAnsi="Arial"/>
      <w:noProof/>
      <w:sz w:val="22"/>
      <w:szCs w:val="24"/>
    </w:rPr>
  </w:style>
  <w:style w:type="character" w:customStyle="1" w:styleId="CabealhoChar">
    <w:name w:val="Cabeçalho Char"/>
    <w:link w:val="Cabealho"/>
    <w:rsid w:val="00220BD6"/>
    <w:rPr>
      <w:sz w:val="21"/>
      <w:lang w:val="pt-PT"/>
    </w:rPr>
  </w:style>
  <w:style w:type="table" w:styleId="Tabelacomgrade">
    <w:name w:val="Table Grid"/>
    <w:basedOn w:val="Tabelanormal"/>
    <w:rsid w:val="00875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1">
    <w:name w:val="Medium Grid 3 Accent 1"/>
    <w:basedOn w:val="Tabelanormal"/>
    <w:uiPriority w:val="69"/>
    <w:rsid w:val="00E205E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GradeMdia3-nfase5">
    <w:name w:val="Medium Grid 3 Accent 5"/>
    <w:basedOn w:val="Tabelanormal"/>
    <w:uiPriority w:val="69"/>
    <w:rsid w:val="007834E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GradeColorida-nfase5">
    <w:name w:val="Colorful Grid Accent 5"/>
    <w:basedOn w:val="Tabelanormal"/>
    <w:uiPriority w:val="73"/>
    <w:rsid w:val="007834E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paragraph" w:styleId="PargrafodaLista">
    <w:name w:val="List Paragraph"/>
    <w:basedOn w:val="Normal"/>
    <w:uiPriority w:val="34"/>
    <w:qFormat/>
    <w:rsid w:val="00CF4CD9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7E27A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A1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ecex.com/assets/dmsdocuments/1588/IECEx-OD-024-Ed3.0-pt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C679B-3E99-42A5-9024-A1DC07D0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1387</Words>
  <Characters>7494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Tipo de proteção Ex "t"</vt:lpstr>
      <vt:lpstr>Tipo de proteção Ex "t"</vt:lpstr>
    </vt:vector>
  </TitlesOfParts>
  <Manager>PETROBRAS</Manager>
  <Company>PETROBRAS</Company>
  <LinksUpToDate>false</LinksUpToDate>
  <CharactersWithSpaces>8864</CharactersWithSpaces>
  <SharedDoc>false</SharedDoc>
  <HLinks>
    <vt:vector size="30" baseType="variant">
      <vt:variant>
        <vt:i4>655377</vt:i4>
      </vt:variant>
      <vt:variant>
        <vt:i4>21</vt:i4>
      </vt:variant>
      <vt:variant>
        <vt:i4>0</vt:i4>
      </vt:variant>
      <vt:variant>
        <vt:i4>5</vt:i4>
      </vt:variant>
      <vt:variant>
        <vt:lpwstr>http://revistapotencia.com.br/noticias/ultimas-noticias/item/1188-converg%C3%AAncia-regulat%C3%B3ria-mundial-ex.html</vt:lpwstr>
      </vt:variant>
      <vt:variant>
        <vt:lpwstr/>
      </vt:variant>
      <vt:variant>
        <vt:i4>1835015</vt:i4>
      </vt:variant>
      <vt:variant>
        <vt:i4>18</vt:i4>
      </vt:variant>
      <vt:variant>
        <vt:i4>0</vt:i4>
      </vt:variant>
      <vt:variant>
        <vt:i4>5</vt:i4>
      </vt:variant>
      <vt:variant>
        <vt:lpwstr>http://www.iso.org/iso/PUB100358.pdf</vt:lpwstr>
      </vt:variant>
      <vt:variant>
        <vt:lpwstr/>
      </vt:variant>
      <vt:variant>
        <vt:i4>5373980</vt:i4>
      </vt:variant>
      <vt:variant>
        <vt:i4>15</vt:i4>
      </vt:variant>
      <vt:variant>
        <vt:i4>0</vt:i4>
      </vt:variant>
      <vt:variant>
        <vt:i4>5</vt:i4>
      </vt:variant>
      <vt:variant>
        <vt:lpwstr>http://www.iecex.com/operational.htm</vt:lpwstr>
      </vt:variant>
      <vt:variant>
        <vt:lpwstr/>
      </vt:variant>
      <vt:variant>
        <vt:i4>3014702</vt:i4>
      </vt:variant>
      <vt:variant>
        <vt:i4>12</vt:i4>
      </vt:variant>
      <vt:variant>
        <vt:i4>0</vt:i4>
      </vt:variant>
      <vt:variant>
        <vt:i4>5</vt:i4>
      </vt:variant>
      <vt:variant>
        <vt:lpwstr>http://www.iec.ch/about/brochures/pdf/conformity_assessment/IEC_A Common Regulatory Framework_UN_Pt.pdf</vt:lpwstr>
      </vt:variant>
      <vt:variant>
        <vt:lpwstr/>
      </vt:variant>
      <vt:variant>
        <vt:i4>2949230</vt:i4>
      </vt:variant>
      <vt:variant>
        <vt:i4>9</vt:i4>
      </vt:variant>
      <vt:variant>
        <vt:i4>0</vt:i4>
      </vt:variant>
      <vt:variant>
        <vt:i4>5</vt:i4>
      </vt:variant>
      <vt:variant>
        <vt:lpwstr>http://staubex.ifa.dguv.de/?lang=e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de proteção Ex "t"</dc:title>
  <dc:subject>ABNT NBR IEC 60079-31 - Ex "t"</dc:subject>
  <dc:creator>Roberval Bulgarelli</dc:creator>
  <cp:keywords>Atmosferas explosivas</cp:keywords>
  <dc:description>Poeiras combustíveis</dc:description>
  <cp:lastModifiedBy>Roberval Bulgarelli</cp:lastModifiedBy>
  <cp:revision>2</cp:revision>
  <cp:lastPrinted>2019-02-24T22:45:00Z</cp:lastPrinted>
  <dcterms:created xsi:type="dcterms:W3CDTF">2019-03-21T11:28:00Z</dcterms:created>
  <dcterms:modified xsi:type="dcterms:W3CDTF">2019-03-21T11:28:00Z</dcterms:modified>
  <cp:category>Tipo de proteção Ex "t"</cp:category>
  <cp:contentStatus>ABNT NBR IEC 60079-31 - Ex "t"</cp:contentStatus>
</cp:coreProperties>
</file>